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916E4" w14:textId="77777777" w:rsidR="001050EE" w:rsidRPr="00C4392E" w:rsidRDefault="001050EE" w:rsidP="00C4392E">
      <w:pPr>
        <w:jc w:val="center"/>
        <w:rPr>
          <w:b/>
          <w:sz w:val="28"/>
          <w:szCs w:val="28"/>
        </w:rPr>
      </w:pPr>
      <w:r w:rsidRPr="00C4392E">
        <w:rPr>
          <w:b/>
          <w:sz w:val="28"/>
          <w:szCs w:val="28"/>
        </w:rPr>
        <w:t>VOLUME 2</w:t>
      </w:r>
    </w:p>
    <w:p w14:paraId="6C502043"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8F298B5" w14:textId="77777777"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6DD94705"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38680E7" w14:textId="77777777"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14:paraId="1A0C01F3" w14:textId="77777777" w:rsidR="001050EE" w:rsidRPr="00A1423E" w:rsidRDefault="003D764D" w:rsidP="000A06F9">
      <w:pPr>
        <w:pStyle w:val="af1"/>
        <w:ind w:left="1134" w:hanging="1134"/>
        <w:jc w:val="both"/>
        <w:rPr>
          <w:rFonts w:ascii="Times New Roman" w:hAnsi="Times New Roman"/>
          <w:sz w:val="22"/>
          <w:szCs w:val="22"/>
          <w:lang w:val="bg-BG"/>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59B38D8F"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584A8F53"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3F693DF7" w14:textId="77777777" w:rsidR="00C95246" w:rsidRPr="00C95246" w:rsidRDefault="003D764D" w:rsidP="00C95246">
      <w:pPr>
        <w:ind w:left="1134" w:hanging="504"/>
        <w:jc w:val="both"/>
        <w:rPr>
          <w:snapToGrid/>
          <w:sz w:val="22"/>
          <w:szCs w:val="22"/>
          <w:lang w:val="en-US" w:eastAsia="en-GB"/>
        </w:rPr>
      </w:pPr>
      <w:r w:rsidRPr="00F162E3">
        <w:rPr>
          <w:sz w:val="22"/>
          <w:szCs w:val="22"/>
        </w:rPr>
        <w:t>4.1</w:t>
      </w:r>
      <w:r w:rsidRPr="00F162E3">
        <w:rPr>
          <w:sz w:val="22"/>
          <w:szCs w:val="22"/>
        </w:rPr>
        <w:tab/>
      </w:r>
      <w:r w:rsidR="00C95246" w:rsidRPr="00C95246">
        <w:rPr>
          <w:snapToGrid/>
          <w:sz w:val="22"/>
          <w:szCs w:val="22"/>
          <w:lang w:eastAsia="en-GB"/>
        </w:rPr>
        <w:t>Communications between the Contracting Authority and/or the Supervisor on the one hand, and the Contractor on the other, shall be exclusively in writing. Official communications</w:t>
      </w:r>
      <w:r w:rsidR="00C95246" w:rsidRPr="00C95246">
        <w:rPr>
          <w:snapToGrid/>
          <w:sz w:val="22"/>
          <w:szCs w:val="22"/>
          <w:lang w:val="en-US" w:eastAsia="en-GB"/>
        </w:rPr>
        <w:t xml:space="preserve"> </w:t>
      </w:r>
      <w:r w:rsidR="00C95246" w:rsidRPr="00C95246">
        <w:rPr>
          <w:snapToGrid/>
          <w:sz w:val="22"/>
          <w:szCs w:val="22"/>
          <w:lang w:eastAsia="en-GB"/>
        </w:rPr>
        <w:t xml:space="preserve">shall be sent by post or delivered by hand to the following addresses: </w:t>
      </w:r>
    </w:p>
    <w:p w14:paraId="437B0C44" w14:textId="77777777" w:rsidR="00C95246" w:rsidRPr="00C95246" w:rsidRDefault="00C95246" w:rsidP="00C95246">
      <w:pPr>
        <w:ind w:firstLine="709"/>
        <w:jc w:val="both"/>
        <w:rPr>
          <w:b/>
          <w:sz w:val="22"/>
          <w:szCs w:val="22"/>
        </w:rPr>
      </w:pPr>
    </w:p>
    <w:p w14:paraId="629256E1" w14:textId="77777777" w:rsidR="00C95246" w:rsidRPr="00C95246" w:rsidRDefault="00C95246" w:rsidP="00C95246">
      <w:pPr>
        <w:tabs>
          <w:tab w:val="left" w:pos="5529"/>
        </w:tabs>
        <w:ind w:firstLine="709"/>
        <w:jc w:val="both"/>
        <w:rPr>
          <w:b/>
          <w:sz w:val="22"/>
          <w:szCs w:val="22"/>
          <w:lang w:val="en-US"/>
        </w:rPr>
      </w:pPr>
      <w:r w:rsidRPr="00C95246">
        <w:rPr>
          <w:b/>
          <w:sz w:val="22"/>
          <w:szCs w:val="22"/>
        </w:rPr>
        <w:t xml:space="preserve">For the Contracting Authority: </w:t>
      </w:r>
      <w:r>
        <w:rPr>
          <w:b/>
          <w:sz w:val="22"/>
          <w:szCs w:val="22"/>
        </w:rPr>
        <w:tab/>
      </w:r>
      <w:r w:rsidRPr="00C95246">
        <w:rPr>
          <w:b/>
          <w:sz w:val="22"/>
          <w:szCs w:val="22"/>
        </w:rPr>
        <w:t xml:space="preserve">For the </w:t>
      </w:r>
      <w:r w:rsidRPr="00C95246">
        <w:rPr>
          <w:b/>
          <w:sz w:val="22"/>
          <w:szCs w:val="22"/>
          <w:lang w:val="en-US"/>
        </w:rPr>
        <w:t>Contractor:</w:t>
      </w:r>
    </w:p>
    <w:p w14:paraId="231BEF33" w14:textId="77777777" w:rsidR="00B70799" w:rsidRPr="00B70799" w:rsidRDefault="00B70799" w:rsidP="00B70799">
      <w:pPr>
        <w:tabs>
          <w:tab w:val="left" w:pos="5529"/>
        </w:tabs>
        <w:ind w:firstLine="709"/>
        <w:rPr>
          <w:snapToGrid/>
          <w:sz w:val="22"/>
          <w:szCs w:val="22"/>
          <w:lang w:eastAsia="bg-BG"/>
        </w:rPr>
      </w:pPr>
      <w:r w:rsidRPr="00B70799">
        <w:rPr>
          <w:snapToGrid/>
          <w:sz w:val="22"/>
          <w:szCs w:val="22"/>
          <w:lang w:eastAsia="bg-BG"/>
        </w:rPr>
        <w:t>REGIONAL FOREST DIRECTORATE SLIVEN,</w:t>
      </w:r>
    </w:p>
    <w:p w14:paraId="01B43BDE" w14:textId="70A73430" w:rsidR="00B70799" w:rsidRPr="00B70799" w:rsidRDefault="00A1423E" w:rsidP="00B70799">
      <w:pPr>
        <w:tabs>
          <w:tab w:val="left" w:pos="5529"/>
        </w:tabs>
        <w:ind w:firstLine="709"/>
        <w:rPr>
          <w:snapToGrid/>
          <w:sz w:val="22"/>
          <w:szCs w:val="22"/>
          <w:lang w:eastAsia="bg-BG"/>
        </w:rPr>
      </w:pPr>
      <w:r w:rsidRPr="00B70799">
        <w:rPr>
          <w:snapToGrid/>
          <w:sz w:val="22"/>
          <w:szCs w:val="22"/>
          <w:lang w:eastAsia="bg-BG"/>
        </w:rPr>
        <w:t>Address:</w:t>
      </w:r>
      <w:r w:rsidR="00B70799" w:rsidRPr="00B70799">
        <w:rPr>
          <w:snapToGrid/>
          <w:sz w:val="22"/>
          <w:szCs w:val="22"/>
          <w:lang w:eastAsia="bg-BG"/>
        </w:rPr>
        <w:t>15-A ORESHAK STR., 8800 Sliven</w:t>
      </w:r>
    </w:p>
    <w:p w14:paraId="7A6959EF" w14:textId="77777777" w:rsidR="00B70799" w:rsidRPr="00B70799" w:rsidRDefault="00B70799" w:rsidP="00B70799">
      <w:pPr>
        <w:tabs>
          <w:tab w:val="left" w:pos="5529"/>
        </w:tabs>
        <w:ind w:firstLine="709"/>
        <w:rPr>
          <w:snapToGrid/>
          <w:sz w:val="22"/>
          <w:szCs w:val="22"/>
          <w:lang w:eastAsia="bg-BG"/>
        </w:rPr>
      </w:pPr>
      <w:r w:rsidRPr="00B70799">
        <w:rPr>
          <w:snapToGrid/>
          <w:sz w:val="22"/>
          <w:szCs w:val="22"/>
          <w:lang w:eastAsia="bg-BG"/>
        </w:rPr>
        <w:t>Tel: +359 44 622 945</w:t>
      </w:r>
    </w:p>
    <w:p w14:paraId="36AC1F10" w14:textId="77777777" w:rsidR="00B70799" w:rsidRPr="00B70799" w:rsidRDefault="00B70799" w:rsidP="00B70799">
      <w:pPr>
        <w:tabs>
          <w:tab w:val="left" w:pos="5529"/>
        </w:tabs>
        <w:ind w:firstLine="709"/>
        <w:rPr>
          <w:snapToGrid/>
          <w:sz w:val="22"/>
          <w:szCs w:val="22"/>
          <w:lang w:eastAsia="bg-BG"/>
        </w:rPr>
      </w:pPr>
      <w:r w:rsidRPr="00B70799">
        <w:rPr>
          <w:snapToGrid/>
          <w:sz w:val="22"/>
          <w:szCs w:val="22"/>
          <w:lang w:eastAsia="bg-BG"/>
        </w:rPr>
        <w:t>Fax: +359 44 622 922</w:t>
      </w:r>
    </w:p>
    <w:p w14:paraId="04306F53" w14:textId="77777777" w:rsidR="00B70799" w:rsidRPr="00B70799" w:rsidRDefault="00B70799" w:rsidP="00B70799">
      <w:pPr>
        <w:tabs>
          <w:tab w:val="left" w:pos="5529"/>
        </w:tabs>
        <w:ind w:firstLine="709"/>
        <w:rPr>
          <w:snapToGrid/>
          <w:sz w:val="22"/>
          <w:szCs w:val="22"/>
          <w:lang w:eastAsia="bg-BG"/>
        </w:rPr>
      </w:pPr>
      <w:r w:rsidRPr="00B70799">
        <w:rPr>
          <w:snapToGrid/>
          <w:sz w:val="22"/>
          <w:szCs w:val="22"/>
          <w:lang w:eastAsia="bg-BG"/>
        </w:rPr>
        <w:t>e-mail address: rugsliven@iag.bg</w:t>
      </w:r>
    </w:p>
    <w:p w14:paraId="512B73B5" w14:textId="60E5F77E" w:rsidR="00C95246" w:rsidRPr="00C95246" w:rsidRDefault="00B70799" w:rsidP="00B70799">
      <w:pPr>
        <w:tabs>
          <w:tab w:val="left" w:pos="5529"/>
        </w:tabs>
        <w:ind w:firstLine="709"/>
        <w:rPr>
          <w:sz w:val="22"/>
          <w:szCs w:val="22"/>
          <w:lang w:val="it-IT"/>
        </w:rPr>
      </w:pPr>
      <w:r w:rsidRPr="00B70799">
        <w:rPr>
          <w:snapToGrid/>
          <w:sz w:val="22"/>
          <w:szCs w:val="22"/>
          <w:lang w:eastAsia="bg-BG"/>
        </w:rPr>
        <w:t>Contact person: Zlatka Petrova Azmanova</w:t>
      </w:r>
      <w:r w:rsidR="00A1423E">
        <w:rPr>
          <w:snapToGrid/>
          <w:sz w:val="22"/>
          <w:szCs w:val="22"/>
          <w:lang w:val="bg-BG" w:eastAsia="bg-BG"/>
        </w:rPr>
        <w:t xml:space="preserve"> </w:t>
      </w:r>
      <w:r w:rsidRPr="00B70799">
        <w:rPr>
          <w:snapToGrid/>
          <w:sz w:val="22"/>
          <w:szCs w:val="22"/>
          <w:lang w:eastAsia="bg-BG"/>
        </w:rPr>
        <w:t>- Director</w:t>
      </w:r>
    </w:p>
    <w:p w14:paraId="0B02B535" w14:textId="68979515" w:rsidR="003C17E3" w:rsidRPr="003C0C4C" w:rsidRDefault="003C17E3" w:rsidP="003C17E3">
      <w:pPr>
        <w:spacing w:before="120" w:after="120"/>
        <w:ind w:left="1134" w:hanging="567"/>
        <w:jc w:val="both"/>
        <w:rPr>
          <w:sz w:val="22"/>
          <w:szCs w:val="22"/>
        </w:rPr>
      </w:pPr>
      <w:r w:rsidRPr="003C0C4C">
        <w:rPr>
          <w:sz w:val="22"/>
          <w:szCs w:val="22"/>
        </w:rPr>
        <w:tab/>
      </w:r>
      <w:r w:rsidR="0082716B">
        <w:rPr>
          <w:sz w:val="22"/>
          <w:szCs w:val="22"/>
          <w:lang w:val="bg-BG"/>
        </w:rPr>
        <w:t xml:space="preserve">4.2. </w:t>
      </w:r>
      <w:r w:rsidRPr="003C0C4C">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01EE6C8D" w14:textId="77777777" w:rsidR="003C17E3" w:rsidRPr="006015D0" w:rsidRDefault="003C17E3" w:rsidP="003C17E3">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14:paraId="2135D99E" w14:textId="77777777" w:rsidR="0082716B" w:rsidRPr="00301CF2" w:rsidRDefault="001050EE" w:rsidP="0082716B">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r>
      <w:r w:rsidRPr="00301CF2">
        <w:rPr>
          <w:b/>
          <w:sz w:val="22"/>
          <w:szCs w:val="22"/>
        </w:rPr>
        <w:t xml:space="preserve">Supervisor and </w:t>
      </w:r>
      <w:r w:rsidR="00E806A3" w:rsidRPr="00301CF2">
        <w:rPr>
          <w:b/>
          <w:sz w:val="22"/>
          <w:szCs w:val="22"/>
        </w:rPr>
        <w:t>s</w:t>
      </w:r>
      <w:r w:rsidRPr="00301CF2">
        <w:rPr>
          <w:b/>
          <w:sz w:val="22"/>
          <w:szCs w:val="22"/>
        </w:rPr>
        <w:t>upervisor</w:t>
      </w:r>
      <w:r w:rsidR="00E725FE" w:rsidRPr="00301CF2">
        <w:rPr>
          <w:b/>
          <w:sz w:val="22"/>
          <w:szCs w:val="22"/>
        </w:rPr>
        <w:t>’</w:t>
      </w:r>
      <w:r w:rsidRPr="00301CF2">
        <w:rPr>
          <w:b/>
          <w:sz w:val="22"/>
          <w:szCs w:val="22"/>
        </w:rPr>
        <w:t>s representative</w:t>
      </w:r>
      <w:bookmarkEnd w:id="11"/>
    </w:p>
    <w:p w14:paraId="379E8A93" w14:textId="53B22FF4" w:rsidR="0082716B" w:rsidRPr="00301CF2" w:rsidRDefault="00037D3B" w:rsidP="00037D3B">
      <w:pPr>
        <w:spacing w:before="120" w:after="120"/>
        <w:ind w:left="1134"/>
        <w:jc w:val="both"/>
        <w:rPr>
          <w:sz w:val="22"/>
          <w:szCs w:val="22"/>
        </w:rPr>
      </w:pPr>
      <w:r>
        <w:rPr>
          <w:sz w:val="22"/>
          <w:szCs w:val="22"/>
        </w:rPr>
        <w:t>O</w:t>
      </w:r>
      <w:r w:rsidR="0082716B" w:rsidRPr="00301CF2">
        <w:rPr>
          <w:sz w:val="22"/>
          <w:szCs w:val="22"/>
        </w:rPr>
        <w:t xml:space="preserve">ften for such low value works contracts, there will be no supervisor's representative, the supervisor himself retaining his responsibilities: if so, please stipulate as follows: </w:t>
      </w:r>
    </w:p>
    <w:p w14:paraId="086AA5EB" w14:textId="77777777" w:rsidR="0082716B" w:rsidRPr="002A4F25" w:rsidRDefault="0082716B" w:rsidP="0082716B">
      <w:pPr>
        <w:spacing w:before="240"/>
        <w:ind w:left="1134" w:hanging="1134"/>
        <w:jc w:val="both"/>
        <w:rPr>
          <w:b/>
          <w:sz w:val="22"/>
          <w:szCs w:val="22"/>
          <w:lang w:val="bg-BG"/>
        </w:rPr>
      </w:pPr>
    </w:p>
    <w:p w14:paraId="7E6BDF5D" w14:textId="77777777" w:rsidR="0082716B" w:rsidRDefault="0082716B" w:rsidP="0082716B">
      <w:pPr>
        <w:spacing w:before="240"/>
        <w:ind w:left="1134" w:hanging="1134"/>
        <w:jc w:val="both"/>
        <w:rPr>
          <w:b/>
          <w:sz w:val="22"/>
          <w:szCs w:val="22"/>
        </w:rPr>
      </w:pPr>
    </w:p>
    <w:p w14:paraId="1BAA1FC1" w14:textId="29EA4649" w:rsidR="00781A3D" w:rsidRPr="00781A3D" w:rsidRDefault="001050EE" w:rsidP="0082716B">
      <w:pPr>
        <w:spacing w:before="240"/>
        <w:ind w:left="1134" w:hanging="1134"/>
        <w:jc w:val="both"/>
        <w:rPr>
          <w:sz w:val="22"/>
          <w:szCs w:val="22"/>
        </w:rPr>
      </w:pPr>
      <w:r w:rsidRPr="004E0E24">
        <w:rPr>
          <w:bCs/>
          <w:sz w:val="22"/>
          <w:szCs w:val="22"/>
        </w:rPr>
        <w:lastRenderedPageBreak/>
        <w:t>5.2</w:t>
      </w:r>
      <w:r w:rsidR="009D279F" w:rsidRPr="004E0E24">
        <w:rPr>
          <w:sz w:val="22"/>
          <w:szCs w:val="22"/>
        </w:rPr>
        <w:tab/>
      </w:r>
      <w:r w:rsidR="00C95246" w:rsidRPr="00C95246">
        <w:rPr>
          <w:sz w:val="22"/>
          <w:szCs w:val="22"/>
        </w:rPr>
        <w:t>The project site supervisor will be assigned by the Contracting Authority in another contract.</w:t>
      </w:r>
      <w:r w:rsidR="00C95246">
        <w:rPr>
          <w:sz w:val="22"/>
          <w:szCs w:val="22"/>
        </w:rPr>
        <w:t xml:space="preserve"> </w:t>
      </w:r>
      <w:r w:rsidR="0004235A" w:rsidRPr="00C95246">
        <w:rPr>
          <w:sz w:val="22"/>
          <w:szCs w:val="22"/>
        </w:rPr>
        <w:t>U</w:t>
      </w:r>
      <w:r w:rsidR="00781A3D" w:rsidRPr="00C95246">
        <w:rPr>
          <w:sz w:val="22"/>
          <w:szCs w:val="22"/>
        </w:rPr>
        <w:t xml:space="preserve">nder this contract, the </w:t>
      </w:r>
      <w:r w:rsidR="00E806A3" w:rsidRPr="00C95246">
        <w:rPr>
          <w:sz w:val="22"/>
          <w:szCs w:val="22"/>
        </w:rPr>
        <w:t>s</w:t>
      </w:r>
      <w:r w:rsidR="00781A3D" w:rsidRPr="00C95246">
        <w:rPr>
          <w:sz w:val="22"/>
          <w:szCs w:val="22"/>
        </w:rPr>
        <w:t xml:space="preserve">upervisor does not delegate his duties and authority to a </w:t>
      </w:r>
      <w:r w:rsidR="00E806A3" w:rsidRPr="00C95246">
        <w:rPr>
          <w:sz w:val="22"/>
          <w:szCs w:val="22"/>
        </w:rPr>
        <w:t>s</w:t>
      </w:r>
      <w:r w:rsidR="00781A3D" w:rsidRPr="00C95246">
        <w:rPr>
          <w:sz w:val="22"/>
          <w:szCs w:val="22"/>
        </w:rPr>
        <w:t xml:space="preserve">upervisor's </w:t>
      </w:r>
      <w:r w:rsidR="00E806A3" w:rsidRPr="00C95246">
        <w:rPr>
          <w:sz w:val="22"/>
          <w:szCs w:val="22"/>
        </w:rPr>
        <w:t>r</w:t>
      </w:r>
      <w:r w:rsidR="0004235A" w:rsidRPr="00C95246">
        <w:rPr>
          <w:sz w:val="22"/>
          <w:szCs w:val="22"/>
        </w:rPr>
        <w:t>epresentative.</w:t>
      </w:r>
      <w:r w:rsidR="0004235A">
        <w:rPr>
          <w:sz w:val="22"/>
          <w:szCs w:val="22"/>
        </w:rPr>
        <w:t xml:space="preserve"> </w:t>
      </w:r>
    </w:p>
    <w:p w14:paraId="6890E9B4" w14:textId="77777777" w:rsidR="001050EE" w:rsidRPr="00AF209E" w:rsidRDefault="0004235A" w:rsidP="0004235A">
      <w:pPr>
        <w:spacing w:before="120" w:after="120"/>
        <w:ind w:left="1134" w:hanging="567"/>
        <w:jc w:val="both"/>
        <w:rPr>
          <w:sz w:val="22"/>
          <w:szCs w:val="22"/>
        </w:rPr>
      </w:pPr>
      <w:r w:rsidRPr="0004235A">
        <w:rPr>
          <w:sz w:val="22"/>
          <w:szCs w:val="22"/>
        </w:rPr>
        <w:tab/>
      </w:r>
      <w:r w:rsidR="00445DE9">
        <w:rPr>
          <w:sz w:val="22"/>
          <w:szCs w:val="22"/>
        </w:rPr>
        <w:t>The project site supervisor has</w:t>
      </w:r>
      <w:r w:rsidR="00AF209E" w:rsidRPr="00AF209E">
        <w:rPr>
          <w:sz w:val="22"/>
          <w:szCs w:val="22"/>
        </w:rPr>
        <w:t xml:space="preserve"> the powers and responsibilities described in the Bulgarian Spatial Planning</w:t>
      </w:r>
      <w:r w:rsidR="00AF209E">
        <w:rPr>
          <w:sz w:val="22"/>
          <w:szCs w:val="22"/>
        </w:rPr>
        <w:t xml:space="preserve"> Act</w:t>
      </w:r>
      <w:r w:rsidR="00AF209E" w:rsidRPr="00AF209E">
        <w:rPr>
          <w:sz w:val="22"/>
          <w:szCs w:val="22"/>
        </w:rPr>
        <w:t xml:space="preserve">.  </w:t>
      </w:r>
    </w:p>
    <w:p w14:paraId="1A62A03E" w14:textId="77777777" w:rsidR="001050EE" w:rsidRPr="00AF209E" w:rsidRDefault="001050EE" w:rsidP="00A12DBD">
      <w:pPr>
        <w:spacing w:before="120" w:after="120"/>
        <w:ind w:left="1134" w:hanging="567"/>
        <w:jc w:val="both"/>
        <w:rPr>
          <w:bCs/>
          <w:sz w:val="22"/>
          <w:szCs w:val="22"/>
        </w:rPr>
      </w:pPr>
      <w:r w:rsidRPr="00AF209E">
        <w:rPr>
          <w:bCs/>
          <w:sz w:val="22"/>
          <w:szCs w:val="22"/>
        </w:rPr>
        <w:t>5.4</w:t>
      </w:r>
      <w:r w:rsidRPr="00AF209E">
        <w:rPr>
          <w:sz w:val="22"/>
          <w:szCs w:val="22"/>
        </w:rPr>
        <w:tab/>
      </w:r>
      <w:r w:rsidR="00AF209E" w:rsidRPr="00AF209E">
        <w:rPr>
          <w:snapToGrid/>
          <w:sz w:val="22"/>
          <w:szCs w:val="22"/>
          <w:lang w:eastAsia="bg-BG"/>
        </w:rPr>
        <w:t xml:space="preserve">Instructions and/or orders issued in writing by the Supervisor shall be made </w:t>
      </w:r>
      <w:r w:rsidR="00AF209E" w:rsidRPr="00AF209E">
        <w:rPr>
          <w:sz w:val="22"/>
          <w:szCs w:val="22"/>
        </w:rPr>
        <w:t xml:space="preserve">in compliance with </w:t>
      </w:r>
      <w:r w:rsidR="00AF209E">
        <w:rPr>
          <w:sz w:val="22"/>
          <w:szCs w:val="22"/>
        </w:rPr>
        <w:t xml:space="preserve">the </w:t>
      </w:r>
      <w:r w:rsidR="00AF209E" w:rsidRPr="00AF209E">
        <w:rPr>
          <w:sz w:val="22"/>
          <w:szCs w:val="22"/>
        </w:rPr>
        <w:t>Bulgarian Spatial Planning</w:t>
      </w:r>
      <w:r w:rsidR="00AF209E">
        <w:rPr>
          <w:sz w:val="22"/>
          <w:szCs w:val="22"/>
        </w:rPr>
        <w:t xml:space="preserve"> Act</w:t>
      </w:r>
      <w:r w:rsidR="00AF209E" w:rsidRPr="00AF209E">
        <w:rPr>
          <w:sz w:val="22"/>
          <w:szCs w:val="22"/>
        </w:rPr>
        <w:t xml:space="preserve"> in the order book of the construction</w:t>
      </w:r>
      <w:r w:rsidR="00AF209E">
        <w:rPr>
          <w:sz w:val="22"/>
          <w:szCs w:val="22"/>
        </w:rPr>
        <w:t>.</w:t>
      </w:r>
    </w:p>
    <w:p w14:paraId="54AA3C0B"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5A2EB459" w14:textId="77777777" w:rsidR="00C527F1" w:rsidRDefault="001050EE" w:rsidP="00C527F1">
      <w:pPr>
        <w:spacing w:before="120" w:after="120"/>
        <w:ind w:left="1134" w:hanging="567"/>
        <w:jc w:val="both"/>
        <w:rPr>
          <w:sz w:val="22"/>
          <w:szCs w:val="22"/>
        </w:rPr>
      </w:pPr>
      <w:r w:rsidRPr="003D764D">
        <w:rPr>
          <w:bCs/>
          <w:sz w:val="22"/>
          <w:szCs w:val="22"/>
        </w:rPr>
        <w:t>9.1</w:t>
      </w:r>
      <w:r w:rsidRPr="003D764D">
        <w:rPr>
          <w:sz w:val="22"/>
          <w:szCs w:val="22"/>
        </w:rPr>
        <w:tab/>
      </w:r>
      <w:r w:rsidR="00C527F1" w:rsidRPr="00C527F1">
        <w:rPr>
          <w:sz w:val="22"/>
          <w:szCs w:val="22"/>
        </w:rPr>
        <w:t>The contractor is reminded that there is a head of delegation of the European Commission in the state of the contracting authority. The contractor is obliged to give the head of delegation free access to its sites, factories, workshops, etc., and generally assist the head of delegation, like the project supervisor, in the performance of his duties. The same provisions also apply to the appointed representatives of the head of delegation.</w:t>
      </w:r>
    </w:p>
    <w:p w14:paraId="589E0249" w14:textId="4CC99F56" w:rsidR="00C527F1" w:rsidRPr="00C527F1" w:rsidRDefault="00C527F1" w:rsidP="00C527F1">
      <w:pPr>
        <w:spacing w:before="120" w:after="120"/>
        <w:ind w:left="1134"/>
        <w:jc w:val="both"/>
        <w:rPr>
          <w:sz w:val="22"/>
          <w:szCs w:val="22"/>
        </w:rPr>
      </w:pPr>
      <w:r w:rsidRPr="00C527F1">
        <w:rPr>
          <w:sz w:val="22"/>
          <w:szCs w:val="22"/>
        </w:rPr>
        <w:t>All correspondence between the contractor and the contracting authority or project supervisor must be copied, for information, to the head of delegation of the European Commission at the following official address:</w:t>
      </w:r>
    </w:p>
    <w:p w14:paraId="2F0EFC6D" w14:textId="28430937" w:rsidR="002A4F25" w:rsidRPr="000C0053" w:rsidRDefault="002A4F25" w:rsidP="002A4F25">
      <w:pPr>
        <w:tabs>
          <w:tab w:val="left" w:pos="1134"/>
        </w:tabs>
        <w:spacing w:after="120"/>
        <w:jc w:val="both"/>
        <w:rPr>
          <w:sz w:val="22"/>
          <w:szCs w:val="22"/>
        </w:rPr>
      </w:pPr>
      <w:r>
        <w:rPr>
          <w:sz w:val="22"/>
          <w:szCs w:val="22"/>
        </w:rPr>
        <w:tab/>
      </w:r>
      <w:r w:rsidRPr="000C0053">
        <w:rPr>
          <w:sz w:val="22"/>
          <w:szCs w:val="22"/>
        </w:rPr>
        <w:t>Ministry of Regional Development and Public Works</w:t>
      </w:r>
    </w:p>
    <w:p w14:paraId="05C44EED" w14:textId="3F6F05F6" w:rsidR="002A4F25" w:rsidRPr="000C0053" w:rsidRDefault="002A4F25" w:rsidP="002A4F25">
      <w:pPr>
        <w:tabs>
          <w:tab w:val="left" w:pos="1134"/>
        </w:tabs>
        <w:spacing w:after="120"/>
        <w:jc w:val="both"/>
        <w:rPr>
          <w:sz w:val="22"/>
          <w:szCs w:val="22"/>
        </w:rPr>
      </w:pPr>
      <w:r w:rsidRPr="000C0053">
        <w:rPr>
          <w:sz w:val="22"/>
          <w:szCs w:val="22"/>
        </w:rPr>
        <w:tab/>
        <w:t>Bulgaria, Sofia 1202</w:t>
      </w:r>
    </w:p>
    <w:p w14:paraId="631A6055" w14:textId="77C8418D" w:rsidR="002A4F25" w:rsidRPr="000C0053" w:rsidRDefault="002A4F25" w:rsidP="002A4F25">
      <w:pPr>
        <w:tabs>
          <w:tab w:val="left" w:pos="1134"/>
        </w:tabs>
        <w:spacing w:after="120"/>
        <w:jc w:val="both"/>
        <w:rPr>
          <w:sz w:val="22"/>
          <w:szCs w:val="22"/>
        </w:rPr>
      </w:pPr>
      <w:r w:rsidRPr="000C0053">
        <w:rPr>
          <w:sz w:val="22"/>
          <w:szCs w:val="22"/>
        </w:rPr>
        <w:tab/>
        <w:t>St.</w:t>
      </w:r>
      <w:r w:rsidR="000C0053">
        <w:rPr>
          <w:sz w:val="22"/>
          <w:szCs w:val="22"/>
          <w:lang w:val="bg-BG"/>
        </w:rPr>
        <w:t xml:space="preserve"> </w:t>
      </w:r>
      <w:r w:rsidR="000C0053">
        <w:rPr>
          <w:sz w:val="22"/>
          <w:szCs w:val="22"/>
          <w:lang w:val="en-US"/>
        </w:rPr>
        <w:t>st.</w:t>
      </w:r>
      <w:r w:rsidR="009500F3">
        <w:rPr>
          <w:sz w:val="22"/>
          <w:szCs w:val="22"/>
        </w:rPr>
        <w:t xml:space="preserve"> Kiril and Metodii</w:t>
      </w:r>
      <w:r w:rsidRPr="000C0053">
        <w:rPr>
          <w:sz w:val="22"/>
          <w:szCs w:val="22"/>
        </w:rPr>
        <w:t xml:space="preserve"> Str., № 17-19</w:t>
      </w:r>
    </w:p>
    <w:p w14:paraId="05D7F909" w14:textId="3CE61E04" w:rsidR="001A72CD" w:rsidRPr="0089009D" w:rsidRDefault="001A72CD" w:rsidP="002A4F25">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bookmarkStart w:id="13" w:name="_GoBack"/>
      <w:bookmarkEnd w:id="13"/>
    </w:p>
    <w:p w14:paraId="497972E9" w14:textId="77777777" w:rsidR="00A71767" w:rsidRPr="00A71767" w:rsidRDefault="001A72CD" w:rsidP="00A71767">
      <w:pPr>
        <w:spacing w:after="120"/>
        <w:ind w:left="1276" w:hanging="556"/>
        <w:jc w:val="both"/>
        <w:rPr>
          <w:bCs/>
          <w:sz w:val="22"/>
          <w:szCs w:val="22"/>
        </w:rPr>
      </w:pPr>
      <w:r>
        <w:rPr>
          <w:bCs/>
          <w:sz w:val="22"/>
          <w:szCs w:val="22"/>
        </w:rPr>
        <w:t>12.9</w:t>
      </w:r>
      <w:r>
        <w:rPr>
          <w:bCs/>
          <w:sz w:val="22"/>
          <w:szCs w:val="22"/>
        </w:rPr>
        <w:tab/>
      </w:r>
      <w:r w:rsidR="00AF209E" w:rsidRPr="00457F6F">
        <w:rPr>
          <w:sz w:val="22"/>
          <w:szCs w:val="22"/>
        </w:rPr>
        <w:t>The Contractor shall mount and maintain in good condition a board with the name of the project and the financing institution. The board will be ensured by the Contracting Authority.</w:t>
      </w:r>
      <w:r w:rsidR="00A71767">
        <w:rPr>
          <w:sz w:val="22"/>
          <w:szCs w:val="22"/>
        </w:rPr>
        <w:t xml:space="preserve"> These activities </w:t>
      </w:r>
      <w:r w:rsidR="00A71767">
        <w:rPr>
          <w:bCs/>
          <w:sz w:val="22"/>
          <w:szCs w:val="22"/>
        </w:rPr>
        <w:t>must comply with the rules laid</w:t>
      </w:r>
      <w:r w:rsidR="00A71767" w:rsidRPr="00A71767">
        <w:rPr>
          <w:bCs/>
          <w:sz w:val="22"/>
          <w:szCs w:val="22"/>
        </w:rPr>
        <w:t xml:space="preserve"> down in the Communication and Visibility Manual for EU External Actions published by the European Commission</w:t>
      </w:r>
      <w:r w:rsidR="00A71767">
        <w:rPr>
          <w:bCs/>
          <w:sz w:val="22"/>
          <w:szCs w:val="22"/>
        </w:rPr>
        <w:t>.</w:t>
      </w:r>
    </w:p>
    <w:p w14:paraId="533A27AA" w14:textId="77777777" w:rsidR="001050EE" w:rsidRPr="003D764D" w:rsidRDefault="001050EE" w:rsidP="00811C13">
      <w:pPr>
        <w:spacing w:before="240"/>
        <w:ind w:left="1276" w:hanging="1276"/>
        <w:jc w:val="both"/>
        <w:rPr>
          <w:b/>
          <w:szCs w:val="24"/>
        </w:rPr>
      </w:pPr>
      <w:bookmarkStart w:id="14" w:name="_Toc76894421"/>
      <w:r w:rsidRPr="003D764D">
        <w:rPr>
          <w:b/>
          <w:szCs w:val="24"/>
        </w:rPr>
        <w:t>Article 15</w:t>
      </w:r>
      <w:r w:rsidRPr="003D764D">
        <w:rPr>
          <w:b/>
          <w:szCs w:val="24"/>
        </w:rPr>
        <w:tab/>
        <w:t>Performance guarantee</w:t>
      </w:r>
      <w:bookmarkEnd w:id="14"/>
    </w:p>
    <w:p w14:paraId="7910887C" w14:textId="101B2174" w:rsidR="00F15EFD" w:rsidRPr="00565F30" w:rsidRDefault="001050EE" w:rsidP="003D764D">
      <w:pPr>
        <w:spacing w:before="120" w:after="120"/>
        <w:ind w:left="1276" w:hanging="709"/>
        <w:jc w:val="both"/>
        <w:rPr>
          <w:color w:val="FF0000"/>
          <w:sz w:val="22"/>
          <w:szCs w:val="22"/>
        </w:rPr>
      </w:pPr>
      <w:r w:rsidRPr="00CA6498">
        <w:rPr>
          <w:bCs/>
          <w:sz w:val="22"/>
          <w:szCs w:val="22"/>
        </w:rPr>
        <w:t>15.1</w:t>
      </w:r>
      <w:r w:rsidRPr="00CA6498">
        <w:rPr>
          <w:sz w:val="22"/>
          <w:szCs w:val="22"/>
        </w:rPr>
        <w:tab/>
      </w:r>
      <w:r w:rsidR="000C5CFF" w:rsidRPr="00301CF2">
        <w:rPr>
          <w:sz w:val="22"/>
          <w:szCs w:val="22"/>
        </w:rPr>
        <w:t xml:space="preserve">By derogation to Article 15 of the </w:t>
      </w:r>
      <w:r w:rsidR="00E806A3" w:rsidRPr="00301CF2">
        <w:rPr>
          <w:sz w:val="22"/>
          <w:szCs w:val="22"/>
        </w:rPr>
        <w:t>g</w:t>
      </w:r>
      <w:r w:rsidR="000C5CFF" w:rsidRPr="00301CF2">
        <w:rPr>
          <w:sz w:val="22"/>
          <w:szCs w:val="22"/>
        </w:rPr>
        <w:t xml:space="preserve">eneral </w:t>
      </w:r>
      <w:r w:rsidR="00E806A3" w:rsidRPr="00301CF2">
        <w:rPr>
          <w:sz w:val="22"/>
          <w:szCs w:val="22"/>
        </w:rPr>
        <w:t>c</w:t>
      </w:r>
      <w:r w:rsidR="00301CF2" w:rsidRPr="00301CF2">
        <w:rPr>
          <w:sz w:val="22"/>
          <w:szCs w:val="22"/>
        </w:rPr>
        <w:t>onditions,</w:t>
      </w:r>
      <w:r w:rsidR="00F15EFD" w:rsidRPr="00301CF2">
        <w:rPr>
          <w:sz w:val="22"/>
          <w:szCs w:val="22"/>
        </w:rPr>
        <w:t xml:space="preserve"> </w:t>
      </w:r>
      <w:r w:rsidRPr="00301CF2">
        <w:rPr>
          <w:sz w:val="22"/>
          <w:szCs w:val="22"/>
        </w:rPr>
        <w:t xml:space="preserve">performance guarantee </w:t>
      </w:r>
      <w:r w:rsidR="00F15EFD" w:rsidRPr="00301CF2">
        <w:rPr>
          <w:sz w:val="22"/>
          <w:szCs w:val="22"/>
        </w:rPr>
        <w:t>is required under this contract.</w:t>
      </w:r>
    </w:p>
    <w:p w14:paraId="0A50F430" w14:textId="77777777" w:rsidR="001050EE" w:rsidRPr="00CA6498" w:rsidRDefault="001050EE" w:rsidP="00021EB3">
      <w:pPr>
        <w:spacing w:before="240"/>
        <w:ind w:left="1276" w:hanging="1276"/>
        <w:jc w:val="both"/>
        <w:rPr>
          <w:b/>
          <w:szCs w:val="24"/>
        </w:rPr>
      </w:pPr>
      <w:bookmarkStart w:id="15"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5"/>
    </w:p>
    <w:p w14:paraId="5EB481B8"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4DE15718" w14:textId="77777777" w:rsidR="00C261B3"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4EEAA4B4" w14:textId="37730FD9" w:rsidR="00A71767" w:rsidRPr="00BB454F" w:rsidRDefault="00A71767" w:rsidP="00C527F1">
      <w:pPr>
        <w:tabs>
          <w:tab w:val="left" w:pos="1276"/>
        </w:tabs>
        <w:spacing w:before="240" w:after="120"/>
        <w:ind w:left="1276" w:hanging="992"/>
        <w:jc w:val="both"/>
        <w:rPr>
          <w:color w:val="FF0000"/>
          <w:sz w:val="22"/>
          <w:szCs w:val="22"/>
        </w:rPr>
      </w:pPr>
      <w:r w:rsidRPr="00A71767">
        <w:rPr>
          <w:szCs w:val="24"/>
          <w:lang w:eastAsia="en-GB"/>
        </w:rPr>
        <w:t xml:space="preserve"> </w:t>
      </w:r>
      <w:r>
        <w:rPr>
          <w:szCs w:val="24"/>
          <w:lang w:eastAsia="en-GB"/>
        </w:rPr>
        <w:tab/>
      </w:r>
    </w:p>
    <w:p w14:paraId="1ABD7851" w14:textId="0280A80B" w:rsidR="001050EE" w:rsidRPr="00021EB3" w:rsidRDefault="001050EE" w:rsidP="00021EB3">
      <w:pPr>
        <w:spacing w:before="240"/>
        <w:ind w:left="1276" w:hanging="1276"/>
        <w:jc w:val="both"/>
        <w:rPr>
          <w:b/>
          <w:szCs w:val="24"/>
        </w:rPr>
      </w:pPr>
      <w:bookmarkStart w:id="16" w:name="_Toc76894423"/>
      <w:r w:rsidRPr="00CA6498">
        <w:rPr>
          <w:b/>
          <w:szCs w:val="24"/>
        </w:rPr>
        <w:t>Article 17</w:t>
      </w:r>
      <w:r w:rsidRPr="00CA6498">
        <w:rPr>
          <w:b/>
          <w:szCs w:val="24"/>
        </w:rPr>
        <w:tab/>
        <w:t>Programme</w:t>
      </w:r>
      <w:bookmarkEnd w:id="16"/>
      <w:r w:rsidRPr="00CA6498">
        <w:rPr>
          <w:b/>
          <w:szCs w:val="24"/>
        </w:rPr>
        <w:t xml:space="preserve"> of implementa</w:t>
      </w:r>
      <w:r w:rsidRPr="00021EB3">
        <w:rPr>
          <w:b/>
          <w:szCs w:val="24"/>
        </w:rPr>
        <w:t>tion of tasks</w:t>
      </w:r>
    </w:p>
    <w:p w14:paraId="71BD769E" w14:textId="77777777" w:rsidR="003B6B13" w:rsidRDefault="003B6B13" w:rsidP="003B6B13">
      <w:pPr>
        <w:tabs>
          <w:tab w:val="left" w:pos="1276"/>
        </w:tabs>
        <w:spacing w:before="240" w:after="120"/>
        <w:ind w:left="1276" w:hanging="992"/>
        <w:jc w:val="both"/>
        <w:rPr>
          <w:sz w:val="22"/>
          <w:szCs w:val="22"/>
        </w:rPr>
      </w:pPr>
      <w:r>
        <w:rPr>
          <w:sz w:val="22"/>
          <w:szCs w:val="22"/>
        </w:rPr>
        <w:lastRenderedPageBreak/>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0C7C7846" w14:textId="77777777" w:rsidR="003B6B13" w:rsidRPr="00BB454F" w:rsidRDefault="003B6B13" w:rsidP="003B6B13">
      <w:pPr>
        <w:tabs>
          <w:tab w:val="left" w:pos="1276"/>
        </w:tabs>
        <w:spacing w:before="240" w:after="120"/>
        <w:ind w:left="1276" w:hanging="992"/>
        <w:jc w:val="both"/>
        <w:rPr>
          <w:color w:val="FF0000"/>
          <w:sz w:val="22"/>
          <w:szCs w:val="22"/>
        </w:rPr>
      </w:pPr>
      <w:r w:rsidRPr="003B6B13">
        <w:rPr>
          <w:sz w:val="22"/>
          <w:szCs w:val="22"/>
        </w:rPr>
        <w:t>17.</w:t>
      </w:r>
      <w:r w:rsidRPr="00301CF2">
        <w:rPr>
          <w:sz w:val="22"/>
          <w:szCs w:val="22"/>
        </w:rPr>
        <w:t xml:space="preserve">2. </w:t>
      </w:r>
      <w:r w:rsidRPr="00301CF2">
        <w:rPr>
          <w:sz w:val="22"/>
          <w:szCs w:val="22"/>
        </w:rPr>
        <w:tab/>
        <w:t xml:space="preserve">The </w:t>
      </w:r>
      <w:r w:rsidR="00E806A3" w:rsidRPr="00301CF2">
        <w:rPr>
          <w:sz w:val="22"/>
          <w:szCs w:val="22"/>
        </w:rPr>
        <w:t>s</w:t>
      </w:r>
      <w:r w:rsidRPr="00301CF2">
        <w:rPr>
          <w:sz w:val="22"/>
          <w:szCs w:val="22"/>
        </w:rPr>
        <w:t xml:space="preserve">upervisor shall return this document to the </w:t>
      </w:r>
      <w:r w:rsidR="00E806A3" w:rsidRPr="00301CF2">
        <w:rPr>
          <w:sz w:val="22"/>
          <w:szCs w:val="22"/>
        </w:rPr>
        <w:t>c</w:t>
      </w:r>
      <w:r w:rsidRPr="00301CF2">
        <w:rPr>
          <w:sz w:val="22"/>
          <w:szCs w:val="22"/>
        </w:rPr>
        <w:t xml:space="preserve">ontractor with any relevant remarks within 10 days of receipt, save where the </w:t>
      </w:r>
      <w:r w:rsidR="00E806A3" w:rsidRPr="00301CF2">
        <w:rPr>
          <w:sz w:val="22"/>
          <w:szCs w:val="22"/>
        </w:rPr>
        <w:t>s</w:t>
      </w:r>
      <w:r w:rsidRPr="00301CF2">
        <w:rPr>
          <w:sz w:val="22"/>
          <w:szCs w:val="22"/>
        </w:rPr>
        <w:t xml:space="preserve">upervisor, within those 10 days, notifies the </w:t>
      </w:r>
      <w:r w:rsidR="00E806A3" w:rsidRPr="00301CF2">
        <w:rPr>
          <w:sz w:val="22"/>
          <w:szCs w:val="22"/>
        </w:rPr>
        <w:t>c</w:t>
      </w:r>
      <w:r w:rsidRPr="00301CF2">
        <w:rPr>
          <w:sz w:val="22"/>
          <w:szCs w:val="22"/>
        </w:rPr>
        <w:t>ontractor of its wish for a meeting in order to discuss the documents submitted.</w:t>
      </w:r>
    </w:p>
    <w:p w14:paraId="1E1EC610"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1DA102DF" w14:textId="77777777"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475823">
        <w:rPr>
          <w:sz w:val="22"/>
          <w:szCs w:val="22"/>
        </w:rPr>
        <w:t>No derogation from the General Conditions.</w:t>
      </w:r>
    </w:p>
    <w:p w14:paraId="44F7DB2F" w14:textId="77777777" w:rsidR="001050EE" w:rsidRPr="00021EB3" w:rsidRDefault="001050EE" w:rsidP="00021EB3">
      <w:pPr>
        <w:spacing w:before="240"/>
        <w:ind w:left="1276" w:hanging="1276"/>
        <w:jc w:val="both"/>
        <w:rPr>
          <w:b/>
          <w:szCs w:val="24"/>
        </w:rPr>
      </w:pPr>
      <w:bookmarkStart w:id="17" w:name="_Toc76894431"/>
      <w:r w:rsidRPr="00021EB3">
        <w:rPr>
          <w:b/>
          <w:szCs w:val="24"/>
        </w:rPr>
        <w:t>Article 34</w:t>
      </w:r>
      <w:r w:rsidRPr="00021EB3">
        <w:rPr>
          <w:b/>
          <w:szCs w:val="24"/>
        </w:rPr>
        <w:tab/>
        <w:t>Period of implementation of tasks</w:t>
      </w:r>
      <w:bookmarkEnd w:id="17"/>
    </w:p>
    <w:p w14:paraId="73A0806C" w14:textId="2A2F95CA" w:rsidR="001050EE" w:rsidRDefault="001050EE" w:rsidP="00021EB3">
      <w:pPr>
        <w:pStyle w:val="af2"/>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475823">
        <w:rPr>
          <w:rFonts w:ascii="Times New Roman" w:hAnsi="Times New Roman"/>
          <w:b w:val="0"/>
          <w:bCs/>
          <w:sz w:val="22"/>
          <w:szCs w:val="22"/>
          <w:lang w:val="en-GB"/>
        </w:rPr>
        <w:t xml:space="preserve">The period for implementation of the tasks under this contract is </w:t>
      </w:r>
      <w:r w:rsidR="00E279FC">
        <w:rPr>
          <w:rFonts w:ascii="Times New Roman" w:hAnsi="Times New Roman"/>
          <w:b w:val="0"/>
          <w:bCs/>
          <w:sz w:val="22"/>
          <w:szCs w:val="22"/>
          <w:lang w:val="bg-BG"/>
        </w:rPr>
        <w:t>1</w:t>
      </w:r>
      <w:r w:rsidR="00B073AB">
        <w:rPr>
          <w:rFonts w:ascii="Times New Roman" w:hAnsi="Times New Roman"/>
          <w:b w:val="0"/>
          <w:bCs/>
          <w:sz w:val="22"/>
          <w:szCs w:val="22"/>
          <w:lang w:val="en-US"/>
        </w:rPr>
        <w:t>4</w:t>
      </w:r>
      <w:r w:rsidR="009E3E3F" w:rsidRPr="00E279FC">
        <w:rPr>
          <w:rFonts w:ascii="Times New Roman" w:hAnsi="Times New Roman"/>
          <w:b w:val="0"/>
          <w:bCs/>
          <w:sz w:val="22"/>
          <w:szCs w:val="22"/>
          <w:lang w:val="bg-BG"/>
        </w:rPr>
        <w:t xml:space="preserve"> </w:t>
      </w:r>
      <w:r w:rsidR="00475823" w:rsidRPr="00E279FC">
        <w:rPr>
          <w:rFonts w:ascii="Times New Roman" w:hAnsi="Times New Roman"/>
          <w:b w:val="0"/>
          <w:bCs/>
          <w:sz w:val="22"/>
          <w:szCs w:val="22"/>
          <w:lang w:val="en-GB"/>
        </w:rPr>
        <w:t>months</w:t>
      </w:r>
      <w:r w:rsidR="00475823">
        <w:rPr>
          <w:rFonts w:ascii="Times New Roman" w:hAnsi="Times New Roman"/>
          <w:b w:val="0"/>
          <w:bCs/>
          <w:sz w:val="22"/>
          <w:szCs w:val="22"/>
          <w:lang w:val="en-GB"/>
        </w:rPr>
        <w:t xml:space="preserve"> from providing access to the site.</w:t>
      </w:r>
    </w:p>
    <w:p w14:paraId="6F6BB414" w14:textId="77777777" w:rsidR="001050EE" w:rsidRPr="00021EB3" w:rsidRDefault="001050EE" w:rsidP="00021EB3">
      <w:pPr>
        <w:spacing w:before="240"/>
        <w:ind w:left="1276" w:hanging="1276"/>
        <w:jc w:val="both"/>
        <w:rPr>
          <w:b/>
          <w:szCs w:val="24"/>
        </w:rPr>
      </w:pPr>
      <w:bookmarkStart w:id="18"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14:paraId="11E8656B"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1B8780FB" w14:textId="77777777"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14:paraId="4D222597" w14:textId="71505BCB" w:rsidR="00E9046D" w:rsidRPr="0079509A" w:rsidRDefault="009E3E3F" w:rsidP="00D37425">
      <w:pPr>
        <w:spacing w:before="120" w:after="120"/>
        <w:ind w:left="1276" w:hanging="709"/>
        <w:jc w:val="both"/>
        <w:rPr>
          <w:sz w:val="22"/>
          <w:szCs w:val="22"/>
        </w:rPr>
      </w:pPr>
      <w:r w:rsidRPr="00B073AB">
        <w:rPr>
          <w:sz w:val="22"/>
          <w:szCs w:val="22"/>
          <w:lang w:val="bg-BG"/>
        </w:rPr>
        <w:t xml:space="preserve">39.1 </w:t>
      </w:r>
      <w:r w:rsidR="00E9046D" w:rsidRPr="00B073AB">
        <w:rPr>
          <w:sz w:val="22"/>
          <w:szCs w:val="22"/>
          <w:lang w:val="en-US"/>
        </w:rPr>
        <w:t>Work register is not required.</w:t>
      </w:r>
    </w:p>
    <w:p w14:paraId="7C9F48F2" w14:textId="0BCD688E" w:rsidR="00E57746" w:rsidRPr="009500F3" w:rsidRDefault="009E3E3F" w:rsidP="0079509A">
      <w:pPr>
        <w:spacing w:before="120" w:after="120"/>
        <w:ind w:left="1276" w:hanging="709"/>
        <w:jc w:val="both"/>
        <w:rPr>
          <w:sz w:val="22"/>
          <w:szCs w:val="22"/>
          <w:lang w:val="en-US"/>
        </w:rPr>
      </w:pPr>
      <w:r w:rsidRPr="009500F3">
        <w:rPr>
          <w:sz w:val="22"/>
          <w:szCs w:val="22"/>
        </w:rPr>
        <w:t>39.2</w:t>
      </w:r>
      <w:r w:rsidRPr="009500F3">
        <w:rPr>
          <w:sz w:val="22"/>
          <w:szCs w:val="22"/>
        </w:rPr>
        <w:tab/>
      </w:r>
      <w:r w:rsidR="0079509A" w:rsidRPr="009500F3">
        <w:rPr>
          <w:sz w:val="22"/>
          <w:szCs w:val="22"/>
        </w:rPr>
        <w:t>The contractor must be registered in accordance with Art. 241 of the Forest Law</w:t>
      </w:r>
      <w:r w:rsidR="0079509A" w:rsidRPr="009500F3">
        <w:rPr>
          <w:sz w:val="22"/>
          <w:szCs w:val="22"/>
          <w:lang w:val="en-US"/>
        </w:rPr>
        <w:t xml:space="preserve"> and entered in the public register at the Executive Forest Agency and holding a valid certificate of registration.</w:t>
      </w:r>
    </w:p>
    <w:p w14:paraId="59B4FB76" w14:textId="77777777" w:rsidR="001050EE" w:rsidRPr="00116CA6" w:rsidRDefault="001050EE" w:rsidP="00A12DBD">
      <w:pPr>
        <w:spacing w:before="240"/>
        <w:ind w:left="1276" w:hanging="1276"/>
        <w:jc w:val="both"/>
        <w:rPr>
          <w:b/>
          <w:szCs w:val="24"/>
        </w:rPr>
      </w:pPr>
      <w:bookmarkStart w:id="20" w:name="_Toc76894435"/>
      <w:r w:rsidRPr="00116CA6">
        <w:rPr>
          <w:b/>
          <w:szCs w:val="24"/>
        </w:rPr>
        <w:t>Article 40</w:t>
      </w:r>
      <w:r w:rsidRPr="00116CA6">
        <w:rPr>
          <w:b/>
          <w:szCs w:val="24"/>
        </w:rPr>
        <w:tab/>
        <w:t>Origin and quality of works and materials</w:t>
      </w:r>
      <w:bookmarkEnd w:id="20"/>
    </w:p>
    <w:p w14:paraId="0F1FCE0A" w14:textId="77777777" w:rsidR="00B52397" w:rsidRPr="00B52397" w:rsidRDefault="001050EE" w:rsidP="00B52397">
      <w:pPr>
        <w:pStyle w:val="2"/>
        <w:keepNext w:val="0"/>
        <w:numPr>
          <w:ilvl w:val="1"/>
          <w:numId w:val="0"/>
        </w:numPr>
        <w:spacing w:before="120" w:after="120"/>
        <w:ind w:left="1276" w:hanging="709"/>
        <w:rPr>
          <w:rFonts w:ascii="Times New Roman" w:hAnsi="Times New Roman"/>
          <w:b w:val="0"/>
          <w:sz w:val="22"/>
          <w:szCs w:val="22"/>
          <w:lang w:val="en-GB"/>
        </w:rPr>
      </w:pPr>
      <w:r w:rsidRPr="00C9743A">
        <w:rPr>
          <w:rFonts w:ascii="Times New Roman" w:hAnsi="Times New Roman"/>
          <w:b w:val="0"/>
          <w:bCs/>
          <w:sz w:val="22"/>
          <w:szCs w:val="22"/>
          <w:lang w:val="en-GB"/>
        </w:rPr>
        <w:t>40.1</w:t>
      </w:r>
      <w:r w:rsidRPr="00C9743A">
        <w:rPr>
          <w:rFonts w:ascii="Times New Roman" w:hAnsi="Times New Roman"/>
          <w:b w:val="0"/>
          <w:bCs/>
          <w:sz w:val="22"/>
          <w:szCs w:val="22"/>
          <w:lang w:val="en-GB"/>
        </w:rPr>
        <w:tab/>
      </w:r>
      <w:r w:rsidRPr="00C9743A">
        <w:rPr>
          <w:rFonts w:ascii="Times New Roman" w:hAnsi="Times New Roman"/>
          <w:b w:val="0"/>
          <w:sz w:val="22"/>
          <w:szCs w:val="22"/>
          <w:lang w:val="en-GB"/>
        </w:rPr>
        <w:t xml:space="preserve">All goods purchased under the </w:t>
      </w:r>
      <w:r w:rsidR="00E806A3">
        <w:rPr>
          <w:rFonts w:ascii="Times New Roman" w:hAnsi="Times New Roman"/>
          <w:b w:val="0"/>
          <w:sz w:val="22"/>
          <w:szCs w:val="22"/>
          <w:lang w:val="en-GB"/>
        </w:rPr>
        <w:t>c</w:t>
      </w:r>
      <w:r w:rsidRPr="00C9743A">
        <w:rPr>
          <w:rFonts w:ascii="Times New Roman" w:hAnsi="Times New Roman"/>
          <w:b w:val="0"/>
          <w:sz w:val="22"/>
          <w:szCs w:val="22"/>
          <w:lang w:val="en-GB"/>
        </w:rPr>
        <w:t xml:space="preserve">ontract must originate in </w:t>
      </w:r>
      <w:r w:rsidR="009E24C9" w:rsidRPr="00C9743A">
        <w:rPr>
          <w:rFonts w:ascii="Times New Roman" w:hAnsi="Times New Roman"/>
          <w:b w:val="0"/>
          <w:sz w:val="22"/>
          <w:szCs w:val="22"/>
          <w:lang w:val="en-GB"/>
        </w:rPr>
        <w:t xml:space="preserve">any </w:t>
      </w:r>
      <w:r w:rsidR="009E24C9" w:rsidRPr="00B52397">
        <w:rPr>
          <w:rFonts w:ascii="Times New Roman" w:hAnsi="Times New Roman"/>
          <w:b w:val="0"/>
          <w:sz w:val="22"/>
          <w:szCs w:val="22"/>
          <w:lang w:val="en-GB"/>
        </w:rPr>
        <w:t xml:space="preserve">eligible source country as defined in </w:t>
      </w:r>
      <w:r w:rsidR="00006F32">
        <w:rPr>
          <w:rFonts w:ascii="Times New Roman" w:hAnsi="Times New Roman"/>
          <w:b w:val="0"/>
          <w:sz w:val="22"/>
          <w:szCs w:val="22"/>
          <w:lang w:val="en-GB"/>
        </w:rPr>
        <w:t>Interreg-IPA CBC</w:t>
      </w:r>
      <w:r w:rsidRPr="00B52397">
        <w:rPr>
          <w:rFonts w:ascii="Times New Roman" w:hAnsi="Times New Roman"/>
          <w:b w:val="0"/>
          <w:sz w:val="22"/>
          <w:szCs w:val="22"/>
          <w:lang w:val="en-GB"/>
        </w:rPr>
        <w:t xml:space="preserve"> programme.</w:t>
      </w:r>
      <w:r w:rsidR="00006F32">
        <w:rPr>
          <w:rFonts w:ascii="Times New Roman" w:hAnsi="Times New Roman"/>
          <w:b w:val="0"/>
          <w:sz w:val="22"/>
          <w:szCs w:val="22"/>
          <w:lang w:val="en-GB"/>
        </w:rPr>
        <w:t xml:space="preserve"> </w:t>
      </w:r>
      <w:r w:rsidR="00B52397" w:rsidRPr="00CA6498">
        <w:rPr>
          <w:rFonts w:ascii="Times New Roman" w:hAnsi="Times New Roman"/>
          <w:b w:val="0"/>
          <w:sz w:val="22"/>
          <w:szCs w:val="22"/>
          <w:lang w:val="en-GB"/>
        </w:rPr>
        <w:t xml:space="preserve">However, the goods to be purchased may originate from any country, whenever the total price of the estimated quantity of those goods, as reflected in a separate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B52397" w:rsidRPr="00CA6498">
        <w:rPr>
          <w:rFonts w:ascii="Times New Roman" w:hAnsi="Times New Roman"/>
          <w:b w:val="0"/>
          <w:sz w:val="22"/>
          <w:szCs w:val="22"/>
          <w:lang w:val="en-GB"/>
        </w:rPr>
        <w:t xml:space="preserve">rice (Volume 4.2.3) is below </w:t>
      </w:r>
      <w:r w:rsidR="00E806A3">
        <w:rPr>
          <w:rFonts w:ascii="Times New Roman" w:hAnsi="Times New Roman"/>
          <w:b w:val="0"/>
          <w:sz w:val="22"/>
          <w:szCs w:val="22"/>
          <w:lang w:val="en-GB"/>
        </w:rPr>
        <w:t>EUR </w:t>
      </w:r>
      <w:r w:rsidR="00B52397" w:rsidRPr="00CA6498">
        <w:rPr>
          <w:rFonts w:ascii="Times New Roman" w:hAnsi="Times New Roman"/>
          <w:b w:val="0"/>
          <w:sz w:val="22"/>
          <w:szCs w:val="22"/>
          <w:lang w:val="en-GB"/>
        </w:rPr>
        <w:t>100</w:t>
      </w:r>
      <w:r w:rsidR="00E806A3">
        <w:rPr>
          <w:rFonts w:ascii="Times New Roman" w:hAnsi="Times New Roman"/>
          <w:b w:val="0"/>
          <w:sz w:val="22"/>
          <w:szCs w:val="22"/>
          <w:lang w:val="en-GB"/>
        </w:rPr>
        <w:t> </w:t>
      </w:r>
      <w:r w:rsidR="00B52397" w:rsidRPr="00CA6498">
        <w:rPr>
          <w:rFonts w:ascii="Times New Roman" w:hAnsi="Times New Roman"/>
          <w:b w:val="0"/>
          <w:sz w:val="22"/>
          <w:szCs w:val="22"/>
          <w:lang w:val="en-GB"/>
        </w:rPr>
        <w:t xml:space="preserve">000. A category of similar goods to be purchased shall not be broken down over more than 1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006F32">
        <w:rPr>
          <w:rFonts w:ascii="Times New Roman" w:hAnsi="Times New Roman"/>
          <w:b w:val="0"/>
          <w:sz w:val="22"/>
          <w:szCs w:val="22"/>
          <w:lang w:val="en-GB"/>
        </w:rPr>
        <w:t>rice (Volume 4.2.3)</w:t>
      </w:r>
      <w:r w:rsidR="00B52397" w:rsidRPr="00B52397">
        <w:rPr>
          <w:rFonts w:ascii="Times New Roman" w:hAnsi="Times New Roman"/>
          <w:b w:val="0"/>
          <w:sz w:val="22"/>
          <w:szCs w:val="22"/>
          <w:lang w:val="en-GB"/>
        </w:rPr>
        <w:t xml:space="preserve"> </w:t>
      </w:r>
    </w:p>
    <w:p w14:paraId="523005E3" w14:textId="77777777" w:rsidR="001050EE" w:rsidRPr="000A06F9" w:rsidRDefault="001050EE" w:rsidP="00CA6498">
      <w:pPr>
        <w:pStyle w:val="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14:paraId="175EAE68"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26559690" w14:textId="77777777" w:rsidR="001050EE" w:rsidRPr="00A12DBD" w:rsidRDefault="001050EE" w:rsidP="00006F32">
      <w:pPr>
        <w:spacing w:before="120" w:after="120"/>
        <w:ind w:left="1276" w:hanging="709"/>
        <w:jc w:val="both"/>
        <w:rPr>
          <w:bCs/>
          <w:sz w:val="22"/>
          <w:szCs w:val="22"/>
        </w:rPr>
      </w:pPr>
      <w:r w:rsidRPr="00A12DBD">
        <w:rPr>
          <w:bCs/>
          <w:sz w:val="22"/>
          <w:szCs w:val="22"/>
        </w:rPr>
        <w:t>40.2</w:t>
      </w:r>
      <w:r w:rsidRPr="00A12DBD">
        <w:rPr>
          <w:bCs/>
          <w:sz w:val="22"/>
          <w:szCs w:val="22"/>
        </w:rPr>
        <w:tab/>
      </w:r>
      <w:r w:rsidR="00006F32" w:rsidRPr="00006F32">
        <w:rPr>
          <w:bCs/>
          <w:sz w:val="22"/>
          <w:szCs w:val="22"/>
        </w:rPr>
        <w:t xml:space="preserve">The works and the objects, appliances, equipment or materials used in their construction must comply with </w:t>
      </w:r>
      <w:r w:rsidR="00006F32">
        <w:rPr>
          <w:bCs/>
          <w:sz w:val="22"/>
          <w:szCs w:val="22"/>
        </w:rPr>
        <w:t xml:space="preserve">the </w:t>
      </w:r>
      <w:r w:rsidR="00006F32" w:rsidRPr="00006F32">
        <w:rPr>
          <w:bCs/>
          <w:sz w:val="22"/>
          <w:szCs w:val="22"/>
        </w:rPr>
        <w:t>Bulgarian standards and codes and the Technical specifications, volume 3, part of the Contract</w:t>
      </w:r>
      <w:r w:rsidR="00006F32">
        <w:rPr>
          <w:bCs/>
          <w:sz w:val="22"/>
          <w:szCs w:val="22"/>
        </w:rPr>
        <w:t>.</w:t>
      </w:r>
    </w:p>
    <w:p w14:paraId="3C7DD06E" w14:textId="77777777" w:rsidR="001050EE" w:rsidRPr="00116CA6" w:rsidRDefault="001050EE" w:rsidP="00116CA6">
      <w:pPr>
        <w:spacing w:before="240"/>
        <w:ind w:left="1276" w:hanging="1276"/>
        <w:jc w:val="both"/>
        <w:rPr>
          <w:b/>
          <w:szCs w:val="24"/>
        </w:rPr>
      </w:pPr>
      <w:bookmarkStart w:id="21" w:name="_Toc76894437"/>
      <w:r w:rsidRPr="00116CA6">
        <w:rPr>
          <w:b/>
          <w:szCs w:val="24"/>
        </w:rPr>
        <w:lastRenderedPageBreak/>
        <w:t>Article 43</w:t>
      </w:r>
      <w:r w:rsidRPr="00116CA6">
        <w:rPr>
          <w:b/>
          <w:szCs w:val="24"/>
        </w:rPr>
        <w:tab/>
        <w:t>Ownership of plant and materials</w:t>
      </w:r>
      <w:bookmarkEnd w:id="21"/>
    </w:p>
    <w:p w14:paraId="41B1D5B1"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5E5FB6F3" w14:textId="77777777" w:rsidR="001050EE" w:rsidRPr="00116CA6" w:rsidRDefault="001050EE" w:rsidP="00116CA6">
      <w:pPr>
        <w:spacing w:before="240"/>
        <w:ind w:left="1276" w:hanging="1276"/>
        <w:jc w:val="both"/>
        <w:rPr>
          <w:b/>
          <w:szCs w:val="24"/>
        </w:rPr>
      </w:pPr>
      <w:bookmarkStart w:id="22" w:name="_Toc76894438"/>
      <w:r w:rsidRPr="00116CA6">
        <w:rPr>
          <w:b/>
          <w:szCs w:val="24"/>
        </w:rPr>
        <w:t>Article 44:</w:t>
      </w:r>
      <w:r w:rsidRPr="00116CA6">
        <w:rPr>
          <w:b/>
          <w:szCs w:val="24"/>
        </w:rPr>
        <w:tab/>
        <w:t>General principles for payments</w:t>
      </w:r>
      <w:bookmarkEnd w:id="22"/>
    </w:p>
    <w:p w14:paraId="18FA6557" w14:textId="77777777" w:rsidR="001050EE" w:rsidRPr="00A12DBD" w:rsidRDefault="001050EE" w:rsidP="006514FE">
      <w:pPr>
        <w:shd w:val="clear" w:color="auto" w:fill="FFFFFF"/>
        <w:spacing w:before="120" w:after="120"/>
        <w:ind w:left="1276" w:hanging="646"/>
        <w:jc w:val="both"/>
        <w:rPr>
          <w:sz w:val="22"/>
          <w:szCs w:val="22"/>
        </w:rPr>
      </w:pPr>
      <w:r w:rsidRPr="00A12DBD">
        <w:rPr>
          <w:bCs/>
          <w:sz w:val="22"/>
          <w:szCs w:val="22"/>
        </w:rPr>
        <w:t>44.1</w:t>
      </w:r>
      <w:r w:rsidRPr="00A12DBD">
        <w:rPr>
          <w:sz w:val="22"/>
          <w:szCs w:val="22"/>
        </w:rPr>
        <w:tab/>
        <w:t>Payments shall be made in</w:t>
      </w:r>
      <w:r w:rsidR="00006F32">
        <w:rPr>
          <w:sz w:val="22"/>
          <w:szCs w:val="22"/>
        </w:rPr>
        <w:t xml:space="preserve"> BGN</w:t>
      </w:r>
      <w:r w:rsidRPr="00A12DBD">
        <w:rPr>
          <w:sz w:val="22"/>
          <w:szCs w:val="22"/>
        </w:rPr>
        <w:t xml:space="preserve">. </w:t>
      </w:r>
      <w:r w:rsidR="00006F32" w:rsidRPr="00006F32">
        <w:rPr>
          <w:color w:val="000000"/>
          <w:sz w:val="22"/>
          <w:szCs w:val="22"/>
        </w:rPr>
        <w:t xml:space="preserve">The conversion into </w:t>
      </w:r>
      <w:r w:rsidR="00006F32">
        <w:rPr>
          <w:color w:val="000000"/>
          <w:sz w:val="22"/>
          <w:szCs w:val="22"/>
        </w:rPr>
        <w:t>EUR</w:t>
      </w:r>
      <w:r w:rsidR="00006F32" w:rsidRPr="00006F32">
        <w:rPr>
          <w:color w:val="000000"/>
          <w:sz w:val="22"/>
          <w:szCs w:val="22"/>
        </w:rPr>
        <w:t xml:space="preserve"> of the real costs borne in national currency shall be done at </w:t>
      </w:r>
      <w:r w:rsidR="00006F32" w:rsidRPr="00006F32">
        <w:rPr>
          <w:sz w:val="22"/>
          <w:szCs w:val="22"/>
          <w:lang w:val="en-US"/>
        </w:rPr>
        <w:t xml:space="preserve">the official exchange rate of </w:t>
      </w:r>
      <w:r w:rsidR="00006F32" w:rsidRPr="00006F32">
        <w:rPr>
          <w:sz w:val="22"/>
          <w:szCs w:val="22"/>
        </w:rPr>
        <w:t xml:space="preserve">InforEuro, which can be found at the following address: </w:t>
      </w:r>
      <w:hyperlink r:id="rId8" w:history="1">
        <w:r w:rsidR="00006F32" w:rsidRPr="00006F32">
          <w:rPr>
            <w:rStyle w:val="ac"/>
            <w:sz w:val="22"/>
            <w:szCs w:val="22"/>
          </w:rPr>
          <w:t>http://ec.europa.eu/budget/graphs/inforeuro.html</w:t>
        </w:r>
      </w:hyperlink>
    </w:p>
    <w:p w14:paraId="590E8502" w14:textId="77777777" w:rsidR="00B47A2A" w:rsidRPr="005252FC" w:rsidRDefault="00B47A2A" w:rsidP="006514FE">
      <w:pPr>
        <w:spacing w:before="120" w:after="120"/>
        <w:ind w:left="1276" w:hanging="709"/>
        <w:jc w:val="both"/>
        <w:rPr>
          <w:sz w:val="22"/>
          <w:szCs w:val="22"/>
        </w:rPr>
      </w:pPr>
      <w:r w:rsidRPr="00A12DBD">
        <w:rPr>
          <w:sz w:val="22"/>
          <w:szCs w:val="22"/>
        </w:rPr>
        <w:t>44.3</w:t>
      </w:r>
      <w:r w:rsidRPr="00A12DBD">
        <w:rPr>
          <w:sz w:val="22"/>
          <w:szCs w:val="22"/>
        </w:rPr>
        <w:tab/>
      </w:r>
      <w:r w:rsidRPr="005252FC">
        <w:rPr>
          <w:sz w:val="22"/>
          <w:szCs w:val="22"/>
        </w:rPr>
        <w:t xml:space="preserve">By derogation, pre-financing payment to the </w:t>
      </w:r>
      <w:r w:rsidR="00E806A3" w:rsidRPr="005252FC">
        <w:rPr>
          <w:sz w:val="22"/>
          <w:szCs w:val="22"/>
        </w:rPr>
        <w:t>c</w:t>
      </w:r>
      <w:r w:rsidRPr="005252FC">
        <w:rPr>
          <w:sz w:val="22"/>
          <w:szCs w:val="22"/>
        </w:rPr>
        <w:t xml:space="preserve">ontractor for the lump-sum advance shall be made within 30 days. Other pre-financing payments to the </w:t>
      </w:r>
      <w:r w:rsidR="00E806A3" w:rsidRPr="005252FC">
        <w:rPr>
          <w:sz w:val="22"/>
          <w:szCs w:val="22"/>
        </w:rPr>
        <w:t>c</w:t>
      </w:r>
      <w:r w:rsidRPr="005252FC">
        <w:rPr>
          <w:sz w:val="22"/>
          <w:szCs w:val="22"/>
        </w:rPr>
        <w:t xml:space="preserve">ontractor shall be made within 90 days. Interim payments to the </w:t>
      </w:r>
      <w:r w:rsidR="00E806A3" w:rsidRPr="005252FC">
        <w:rPr>
          <w:sz w:val="22"/>
          <w:szCs w:val="22"/>
        </w:rPr>
        <w:t>c</w:t>
      </w:r>
      <w:r w:rsidRPr="005252FC">
        <w:rPr>
          <w:sz w:val="22"/>
          <w:szCs w:val="22"/>
        </w:rPr>
        <w:t xml:space="preserve">ontractor of the amounts due under each of the interim payment certificates approved by the supervisor shall be made within </w:t>
      </w:r>
      <w:r w:rsidR="003A77FA" w:rsidRPr="005252FC">
        <w:rPr>
          <w:sz w:val="22"/>
          <w:szCs w:val="22"/>
        </w:rPr>
        <w:t>9</w:t>
      </w:r>
      <w:r w:rsidRPr="005252FC">
        <w:rPr>
          <w:sz w:val="22"/>
          <w:szCs w:val="22"/>
        </w:rPr>
        <w:t xml:space="preserve">0 days, and the final payment to the </w:t>
      </w:r>
      <w:r w:rsidR="00E806A3" w:rsidRPr="005252FC">
        <w:rPr>
          <w:sz w:val="22"/>
          <w:szCs w:val="22"/>
        </w:rPr>
        <w:t>c</w:t>
      </w:r>
      <w:r w:rsidRPr="005252FC">
        <w:rPr>
          <w:sz w:val="22"/>
          <w:szCs w:val="22"/>
        </w:rPr>
        <w:t xml:space="preserve">ontractor of the amounts due after the final statement of account issued by the </w:t>
      </w:r>
      <w:r w:rsidR="00E806A3" w:rsidRPr="005252FC">
        <w:rPr>
          <w:sz w:val="22"/>
          <w:szCs w:val="22"/>
        </w:rPr>
        <w:t>s</w:t>
      </w:r>
      <w:r w:rsidR="006514FE" w:rsidRPr="005252FC">
        <w:rPr>
          <w:sz w:val="22"/>
          <w:szCs w:val="22"/>
        </w:rPr>
        <w:t>upervisor shall be made within 9</w:t>
      </w:r>
      <w:r w:rsidRPr="005252FC">
        <w:rPr>
          <w:sz w:val="22"/>
          <w:szCs w:val="22"/>
        </w:rPr>
        <w:t>0 days.</w:t>
      </w:r>
    </w:p>
    <w:p w14:paraId="1D1185BB"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44440EE8"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01FCA810" w14:textId="77777777" w:rsidR="00714838" w:rsidRPr="00CA649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 xml:space="preserve">onditions, the lump sum advance referred to in Article 46.1(a) shall be </w:t>
      </w:r>
      <w:r w:rsidR="00445DE9" w:rsidRPr="00445DE9">
        <w:rPr>
          <w:sz w:val="22"/>
          <w:szCs w:val="22"/>
        </w:rPr>
        <w:t>1</w:t>
      </w:r>
      <w:r w:rsidR="00714838" w:rsidRPr="00445DE9">
        <w:rPr>
          <w:sz w:val="22"/>
          <w:szCs w:val="22"/>
        </w:rPr>
        <w:t>0</w:t>
      </w:r>
      <w:r w:rsidR="008206C3" w:rsidRPr="00445DE9">
        <w:rPr>
          <w:sz w:val="22"/>
          <w:szCs w:val="22"/>
        </w:rPr>
        <w:t>%</w:t>
      </w:r>
      <w:r w:rsidR="008206C3" w:rsidRPr="00CA6498">
        <w:rPr>
          <w:sz w:val="22"/>
          <w:szCs w:val="22"/>
        </w:rPr>
        <w:t xml:space="preserve"> of the original contract price</w:t>
      </w:r>
      <w:r w:rsidR="00714838" w:rsidRPr="00CA6498">
        <w:rPr>
          <w:sz w:val="22"/>
          <w:szCs w:val="22"/>
        </w:rPr>
        <w:t>.</w:t>
      </w:r>
    </w:p>
    <w:p w14:paraId="54C80FC1" w14:textId="77777777" w:rsidR="00742A44" w:rsidRPr="00CA6498" w:rsidRDefault="00A12DBD" w:rsidP="000C5CFF">
      <w:pPr>
        <w:keepNext/>
        <w:tabs>
          <w:tab w:val="left" w:pos="993"/>
        </w:tabs>
        <w:ind w:left="1276" w:hanging="709"/>
        <w:jc w:val="both"/>
        <w:rPr>
          <w:sz w:val="22"/>
          <w:szCs w:val="22"/>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F15EFD" w:rsidRPr="00CA6498">
        <w:rPr>
          <w:sz w:val="22"/>
          <w:szCs w:val="22"/>
        </w:rPr>
        <w:t>.</w:t>
      </w:r>
    </w:p>
    <w:p w14:paraId="1A1143D2"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23639E91"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3FC6DAE5"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4AC86233"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046C24A9"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43C70A9C"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45EEEABF"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9B086B0"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42BFDF6"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4557DFE9" w14:textId="77777777" w:rsidTr="00CA6498">
        <w:tc>
          <w:tcPr>
            <w:tcW w:w="533" w:type="dxa"/>
            <w:shd w:val="clear" w:color="auto" w:fill="auto"/>
          </w:tcPr>
          <w:p w14:paraId="26BA68C3" w14:textId="77777777" w:rsidR="00A44D93" w:rsidRPr="00CA6498" w:rsidRDefault="00A44D93" w:rsidP="005967FA">
            <w:pPr>
              <w:spacing w:before="120" w:after="120"/>
              <w:jc w:val="center"/>
              <w:rPr>
                <w:b/>
                <w:sz w:val="22"/>
                <w:szCs w:val="22"/>
              </w:rPr>
            </w:pPr>
          </w:p>
        </w:tc>
        <w:tc>
          <w:tcPr>
            <w:tcW w:w="1276" w:type="dxa"/>
            <w:shd w:val="clear" w:color="auto" w:fill="auto"/>
          </w:tcPr>
          <w:p w14:paraId="5851C2A0" w14:textId="77777777" w:rsidR="00A44D93" w:rsidRPr="00CA6498" w:rsidRDefault="00A44D93" w:rsidP="005967FA">
            <w:pPr>
              <w:spacing w:before="120" w:after="120"/>
              <w:jc w:val="center"/>
              <w:rPr>
                <w:b/>
                <w:sz w:val="22"/>
                <w:szCs w:val="22"/>
              </w:rPr>
            </w:pPr>
            <w:r w:rsidRPr="00CA6498">
              <w:rPr>
                <w:b/>
                <w:sz w:val="22"/>
                <w:szCs w:val="22"/>
              </w:rPr>
              <w:t>Percentage</w:t>
            </w:r>
          </w:p>
        </w:tc>
        <w:tc>
          <w:tcPr>
            <w:tcW w:w="2552" w:type="dxa"/>
            <w:shd w:val="clear" w:color="auto" w:fill="auto"/>
          </w:tcPr>
          <w:p w14:paraId="53A46065"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shd w:val="clear" w:color="auto" w:fill="auto"/>
          </w:tcPr>
          <w:p w14:paraId="6412EE96" w14:textId="77777777"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14:paraId="1609F6C1" w14:textId="77777777" w:rsidTr="00CA6498">
        <w:tc>
          <w:tcPr>
            <w:tcW w:w="533" w:type="dxa"/>
            <w:shd w:val="clear" w:color="auto" w:fill="auto"/>
          </w:tcPr>
          <w:p w14:paraId="5735CB4E" w14:textId="77777777" w:rsidR="00A44D93" w:rsidRPr="00CA6498" w:rsidRDefault="00A44D93" w:rsidP="005967FA">
            <w:pPr>
              <w:spacing w:before="120" w:after="120"/>
              <w:jc w:val="both"/>
              <w:rPr>
                <w:sz w:val="22"/>
                <w:szCs w:val="22"/>
              </w:rPr>
            </w:pPr>
            <w:r w:rsidRPr="00CA6498">
              <w:rPr>
                <w:sz w:val="22"/>
                <w:szCs w:val="22"/>
              </w:rPr>
              <w:t>1.</w:t>
            </w:r>
          </w:p>
        </w:tc>
        <w:tc>
          <w:tcPr>
            <w:tcW w:w="1276" w:type="dxa"/>
            <w:shd w:val="clear" w:color="auto" w:fill="auto"/>
          </w:tcPr>
          <w:p w14:paraId="45C54B20" w14:textId="77777777" w:rsidR="00A44D93" w:rsidRPr="00445DE9" w:rsidRDefault="00445DE9" w:rsidP="005967FA">
            <w:pPr>
              <w:spacing w:before="120" w:after="120"/>
              <w:jc w:val="right"/>
              <w:rPr>
                <w:sz w:val="22"/>
                <w:szCs w:val="22"/>
              </w:rPr>
            </w:pPr>
            <w:r w:rsidRPr="00445DE9">
              <w:rPr>
                <w:sz w:val="22"/>
                <w:szCs w:val="22"/>
              </w:rPr>
              <w:t>1</w:t>
            </w:r>
            <w:r w:rsidR="00A44D93" w:rsidRPr="00445DE9">
              <w:rPr>
                <w:sz w:val="22"/>
                <w:szCs w:val="22"/>
              </w:rPr>
              <w:t>0%</w:t>
            </w:r>
          </w:p>
        </w:tc>
        <w:tc>
          <w:tcPr>
            <w:tcW w:w="2552" w:type="dxa"/>
            <w:shd w:val="clear" w:color="auto" w:fill="auto"/>
          </w:tcPr>
          <w:p w14:paraId="3CDFD1A8" w14:textId="77777777" w:rsidR="00A44D93" w:rsidRPr="00CA6498" w:rsidRDefault="00A44D93" w:rsidP="005967FA">
            <w:pPr>
              <w:spacing w:before="120" w:after="120"/>
              <w:jc w:val="both"/>
              <w:rPr>
                <w:sz w:val="22"/>
                <w:szCs w:val="22"/>
              </w:rPr>
            </w:pPr>
            <w:r w:rsidRPr="00CA6498">
              <w:rPr>
                <w:sz w:val="22"/>
                <w:szCs w:val="22"/>
              </w:rPr>
              <w:t>Lump-sum advance of Article 46.1(a)</w:t>
            </w:r>
          </w:p>
        </w:tc>
        <w:tc>
          <w:tcPr>
            <w:tcW w:w="3890" w:type="dxa"/>
            <w:shd w:val="clear" w:color="auto" w:fill="auto"/>
          </w:tcPr>
          <w:p w14:paraId="717AFB5C" w14:textId="77777777" w:rsidR="00A44D93" w:rsidRPr="00CA6498" w:rsidRDefault="00852024" w:rsidP="005967FA">
            <w:pPr>
              <w:spacing w:before="120" w:after="120"/>
              <w:jc w:val="both"/>
              <w:rPr>
                <w:sz w:val="22"/>
                <w:szCs w:val="22"/>
              </w:rPr>
            </w:pPr>
            <w:r w:rsidRPr="00CA6498">
              <w:rPr>
                <w:sz w:val="22"/>
                <w:szCs w:val="22"/>
              </w:rPr>
              <w:t>A</w:t>
            </w:r>
            <w:r w:rsidR="00A44D93" w:rsidRPr="00CA6498">
              <w:rPr>
                <w:sz w:val="22"/>
                <w:szCs w:val="22"/>
              </w:rPr>
              <w:t xml:space="preserve">fter </w:t>
            </w:r>
            <w:r w:rsidRPr="00CA6498">
              <w:rPr>
                <w:sz w:val="22"/>
                <w:szCs w:val="22"/>
              </w:rPr>
              <w:t>c</w:t>
            </w:r>
            <w:r w:rsidR="00A44D93" w:rsidRPr="00CA6498">
              <w:rPr>
                <w:sz w:val="22"/>
                <w:szCs w:val="22"/>
              </w:rPr>
              <w:t>onclusion of the contract</w:t>
            </w:r>
          </w:p>
        </w:tc>
      </w:tr>
      <w:tr w:rsidR="00A44D93" w:rsidRPr="005967FA" w14:paraId="2F31C735" w14:textId="77777777" w:rsidTr="00CA6498">
        <w:tc>
          <w:tcPr>
            <w:tcW w:w="533" w:type="dxa"/>
            <w:shd w:val="clear" w:color="auto" w:fill="auto"/>
          </w:tcPr>
          <w:p w14:paraId="174C072F" w14:textId="77777777" w:rsidR="00A44D93" w:rsidRPr="00CA6498" w:rsidRDefault="00215FF5" w:rsidP="005967FA">
            <w:pPr>
              <w:spacing w:before="120" w:after="120"/>
              <w:jc w:val="both"/>
              <w:rPr>
                <w:sz w:val="22"/>
                <w:szCs w:val="22"/>
              </w:rPr>
            </w:pPr>
            <w:r w:rsidRPr="00CA6498">
              <w:rPr>
                <w:sz w:val="22"/>
                <w:szCs w:val="22"/>
              </w:rPr>
              <w:t>2</w:t>
            </w:r>
            <w:r w:rsidR="00A44D93" w:rsidRPr="00CA6498">
              <w:rPr>
                <w:sz w:val="22"/>
                <w:szCs w:val="22"/>
              </w:rPr>
              <w:t>.</w:t>
            </w:r>
          </w:p>
        </w:tc>
        <w:tc>
          <w:tcPr>
            <w:tcW w:w="1276" w:type="dxa"/>
            <w:shd w:val="clear" w:color="auto" w:fill="auto"/>
          </w:tcPr>
          <w:p w14:paraId="5ABC4AF9" w14:textId="77777777" w:rsidR="00A44D93" w:rsidRPr="00CA6498" w:rsidRDefault="00445DE9" w:rsidP="005967FA">
            <w:pPr>
              <w:spacing w:before="120" w:after="120"/>
              <w:jc w:val="right"/>
              <w:rPr>
                <w:sz w:val="22"/>
                <w:szCs w:val="22"/>
              </w:rPr>
            </w:pPr>
            <w:r>
              <w:rPr>
                <w:sz w:val="22"/>
                <w:szCs w:val="22"/>
              </w:rPr>
              <w:t xml:space="preserve">80 </w:t>
            </w:r>
            <w:r w:rsidR="00A44D93" w:rsidRPr="00CA6498">
              <w:rPr>
                <w:sz w:val="22"/>
                <w:szCs w:val="22"/>
              </w:rPr>
              <w:t>%</w:t>
            </w:r>
          </w:p>
        </w:tc>
        <w:tc>
          <w:tcPr>
            <w:tcW w:w="2552" w:type="dxa"/>
            <w:shd w:val="clear" w:color="auto" w:fill="auto"/>
          </w:tcPr>
          <w:p w14:paraId="04951571" w14:textId="77777777" w:rsidR="00A44D93" w:rsidRPr="00445DE9" w:rsidRDefault="00A44D93" w:rsidP="005967FA">
            <w:pPr>
              <w:spacing w:before="120" w:after="120"/>
              <w:jc w:val="both"/>
              <w:rPr>
                <w:sz w:val="22"/>
                <w:szCs w:val="22"/>
              </w:rPr>
            </w:pPr>
            <w:r w:rsidRPr="00445DE9">
              <w:rPr>
                <w:sz w:val="22"/>
                <w:szCs w:val="22"/>
              </w:rPr>
              <w:t>Interim payment of Article 50</w:t>
            </w:r>
          </w:p>
        </w:tc>
        <w:tc>
          <w:tcPr>
            <w:tcW w:w="3890" w:type="dxa"/>
            <w:shd w:val="clear" w:color="auto" w:fill="auto"/>
          </w:tcPr>
          <w:p w14:paraId="66644180" w14:textId="77777777" w:rsidR="00B77041" w:rsidRPr="00445DE9" w:rsidRDefault="00B77041" w:rsidP="00445DE9">
            <w:pPr>
              <w:spacing w:before="120" w:after="120"/>
              <w:jc w:val="both"/>
              <w:rPr>
                <w:sz w:val="22"/>
                <w:szCs w:val="22"/>
              </w:rPr>
            </w:pPr>
            <w:r w:rsidRPr="00445DE9">
              <w:rPr>
                <w:sz w:val="22"/>
                <w:szCs w:val="22"/>
              </w:rPr>
              <w:t xml:space="preserve">After completion of </w:t>
            </w:r>
            <w:r w:rsidR="00445DE9" w:rsidRPr="00445DE9">
              <w:rPr>
                <w:sz w:val="22"/>
                <w:szCs w:val="22"/>
              </w:rPr>
              <w:t>the reconstruction works</w:t>
            </w:r>
            <w:r w:rsidR="00445DE9">
              <w:rPr>
                <w:sz w:val="22"/>
                <w:szCs w:val="22"/>
              </w:rPr>
              <w:t xml:space="preserve">, </w:t>
            </w:r>
            <w:r w:rsidR="00445DE9" w:rsidRPr="00445DE9">
              <w:rPr>
                <w:sz w:val="22"/>
                <w:szCs w:val="22"/>
              </w:rPr>
              <w:t>after issuing of the signed Final statement of account (Permission to use the building after construction, according to applicable national legislation for construction works)</w:t>
            </w:r>
          </w:p>
        </w:tc>
      </w:tr>
      <w:tr w:rsidR="00A44D93" w:rsidRPr="005967FA" w14:paraId="506E0C42" w14:textId="77777777" w:rsidTr="00CA6498">
        <w:tc>
          <w:tcPr>
            <w:tcW w:w="533" w:type="dxa"/>
            <w:shd w:val="clear" w:color="auto" w:fill="auto"/>
          </w:tcPr>
          <w:p w14:paraId="23B411D3" w14:textId="77777777" w:rsidR="00A44D93" w:rsidRPr="00CA6498" w:rsidRDefault="00445DE9" w:rsidP="005967FA">
            <w:pPr>
              <w:spacing w:before="120" w:after="120"/>
              <w:jc w:val="both"/>
              <w:rPr>
                <w:sz w:val="22"/>
                <w:szCs w:val="22"/>
              </w:rPr>
            </w:pPr>
            <w:r>
              <w:rPr>
                <w:sz w:val="22"/>
                <w:szCs w:val="22"/>
              </w:rPr>
              <w:t>3.</w:t>
            </w:r>
          </w:p>
        </w:tc>
        <w:tc>
          <w:tcPr>
            <w:tcW w:w="1276" w:type="dxa"/>
            <w:shd w:val="clear" w:color="auto" w:fill="auto"/>
          </w:tcPr>
          <w:p w14:paraId="4E1C8FC3" w14:textId="77777777" w:rsidR="00A44D93" w:rsidRPr="00CA6498" w:rsidRDefault="00416BB4" w:rsidP="005967FA">
            <w:pPr>
              <w:spacing w:before="120" w:after="120"/>
              <w:jc w:val="right"/>
              <w:rPr>
                <w:sz w:val="22"/>
                <w:szCs w:val="22"/>
              </w:rPr>
            </w:pPr>
            <w:r w:rsidRPr="00CA6498">
              <w:rPr>
                <w:sz w:val="22"/>
                <w:szCs w:val="22"/>
              </w:rPr>
              <w:t>10%</w:t>
            </w:r>
          </w:p>
        </w:tc>
        <w:tc>
          <w:tcPr>
            <w:tcW w:w="2552" w:type="dxa"/>
            <w:shd w:val="clear" w:color="auto" w:fill="auto"/>
          </w:tcPr>
          <w:p w14:paraId="38C409F3" w14:textId="77777777" w:rsidR="00A44D93" w:rsidRPr="00CA6498" w:rsidRDefault="00416BB4" w:rsidP="005967FA">
            <w:pPr>
              <w:spacing w:before="120" w:after="120"/>
              <w:jc w:val="both"/>
              <w:rPr>
                <w:sz w:val="22"/>
                <w:szCs w:val="22"/>
              </w:rPr>
            </w:pPr>
            <w:r w:rsidRPr="00CA6498">
              <w:rPr>
                <w:sz w:val="22"/>
                <w:szCs w:val="22"/>
              </w:rPr>
              <w:t>Retention money of Article 47</w:t>
            </w:r>
          </w:p>
        </w:tc>
        <w:tc>
          <w:tcPr>
            <w:tcW w:w="3890" w:type="dxa"/>
            <w:shd w:val="clear" w:color="auto" w:fill="auto"/>
          </w:tcPr>
          <w:p w14:paraId="53BE8E83" w14:textId="12F48C64" w:rsidR="00A44D93" w:rsidRPr="00CA6498" w:rsidRDefault="009E3E3F" w:rsidP="009E3E3F">
            <w:pPr>
              <w:spacing w:before="120" w:after="120"/>
              <w:jc w:val="both"/>
              <w:rPr>
                <w:sz w:val="22"/>
                <w:szCs w:val="22"/>
              </w:rPr>
            </w:pPr>
            <w:r w:rsidRPr="009E3E3F">
              <w:rPr>
                <w:sz w:val="22"/>
                <w:szCs w:val="22"/>
              </w:rPr>
              <w:t>Within 45 days of the issuing of the signed final statement of account</w:t>
            </w:r>
          </w:p>
        </w:tc>
      </w:tr>
    </w:tbl>
    <w:p w14:paraId="28D9238F"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D35E7C9"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0809E4C3"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14:paraId="7E99BF0A"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sidRPr="005252FC">
        <w:rPr>
          <w:sz w:val="22"/>
          <w:szCs w:val="22"/>
        </w:rPr>
        <w:t>s</w:t>
      </w:r>
      <w:r w:rsidRPr="005252FC">
        <w:rPr>
          <w:sz w:val="22"/>
          <w:szCs w:val="22"/>
        </w:rPr>
        <w:t>upervisor or the</w:t>
      </w:r>
      <w:r w:rsidRPr="00851D16">
        <w:rPr>
          <w:sz w:val="22"/>
          <w:szCs w:val="22"/>
        </w:rPr>
        <w:t xml:space="preserv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6B42D74B" w14:textId="77777777"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14:paraId="7E4A5167" w14:textId="38378C96" w:rsidR="001050EE" w:rsidRPr="00E725FE" w:rsidRDefault="001050EE" w:rsidP="00E13A14">
      <w:pPr>
        <w:autoSpaceDE w:val="0"/>
        <w:autoSpaceDN w:val="0"/>
        <w:adjustRightInd w:val="0"/>
        <w:spacing w:before="120" w:after="120"/>
        <w:ind w:left="1276" w:hanging="709"/>
        <w:jc w:val="both"/>
        <w:rPr>
          <w:sz w:val="22"/>
          <w:szCs w:val="22"/>
          <w:lang w:bidi="kn-IN"/>
        </w:rPr>
      </w:pPr>
      <w:r w:rsidRPr="00E5391D">
        <w:rPr>
          <w:rStyle w:val="DefaultMargins"/>
          <w:rFonts w:ascii="Times New Roman" w:hAnsi="Times New Roman" w:cs="Times New Roman"/>
          <w:bCs/>
          <w:spacing w:val="-3"/>
          <w:sz w:val="22"/>
          <w:szCs w:val="22"/>
          <w:lang w:val="en-GB"/>
        </w:rPr>
        <w:t>68.4</w:t>
      </w:r>
      <w:r w:rsidRPr="00E5391D">
        <w:rPr>
          <w:rStyle w:val="DefaultMargins"/>
          <w:rFonts w:ascii="Times New Roman" w:hAnsi="Times New Roman" w:cs="Times New Roman"/>
          <w:spacing w:val="-3"/>
          <w:sz w:val="22"/>
          <w:szCs w:val="22"/>
          <w:lang w:val="en-GB"/>
        </w:rPr>
        <w:tab/>
      </w:r>
      <w:r w:rsidRPr="00E13A14">
        <w:rPr>
          <w:sz w:val="22"/>
          <w:szCs w:val="22"/>
          <w:lang w:bidi="kn-IN"/>
        </w:rPr>
        <w:t xml:space="preserve">Any dispute arising out of or relating to this </w:t>
      </w:r>
      <w:r w:rsidR="00B6292A" w:rsidRPr="00E13A14">
        <w:rPr>
          <w:sz w:val="22"/>
          <w:szCs w:val="22"/>
          <w:lang w:bidi="kn-IN"/>
        </w:rPr>
        <w:t>c</w:t>
      </w:r>
      <w:r w:rsidRPr="00E13A14">
        <w:rPr>
          <w:sz w:val="22"/>
          <w:szCs w:val="22"/>
          <w:lang w:bidi="kn-IN"/>
        </w:rPr>
        <w:t xml:space="preserve">ontract which cannot be settled otherwise shall be referred to the exclusive jurisdiction of </w:t>
      </w:r>
      <w:r w:rsidR="00E13A14" w:rsidRPr="00E13A14">
        <w:rPr>
          <w:sz w:val="22"/>
          <w:szCs w:val="22"/>
          <w:lang w:bidi="kn-IN"/>
        </w:rPr>
        <w:t xml:space="preserve">the respective </w:t>
      </w:r>
      <w:r w:rsidR="005252FC" w:rsidRPr="00E13A14">
        <w:rPr>
          <w:sz w:val="22"/>
          <w:szCs w:val="22"/>
          <w:lang w:bidi="kn-IN"/>
        </w:rPr>
        <w:t>court in</w:t>
      </w:r>
      <w:r w:rsidR="002079A9" w:rsidRPr="00E13A14">
        <w:rPr>
          <w:sz w:val="22"/>
          <w:szCs w:val="22"/>
          <w:lang w:bidi="kn-IN"/>
        </w:rPr>
        <w:t xml:space="preserve"> accordance with </w:t>
      </w:r>
      <w:r w:rsidRPr="00E13A14">
        <w:rPr>
          <w:sz w:val="22"/>
          <w:szCs w:val="22"/>
          <w:lang w:bidi="kn-IN"/>
        </w:rPr>
        <w:t xml:space="preserve">the national legislation </w:t>
      </w:r>
      <w:r w:rsidR="002079A9" w:rsidRPr="00E13A14">
        <w:rPr>
          <w:sz w:val="22"/>
          <w:szCs w:val="22"/>
          <w:lang w:bidi="kn-IN"/>
        </w:rPr>
        <w:t xml:space="preserve">of the state </w:t>
      </w:r>
      <w:r w:rsidRPr="00E13A14">
        <w:rPr>
          <w:sz w:val="22"/>
          <w:szCs w:val="22"/>
          <w:lang w:bidi="kn-IN"/>
        </w:rPr>
        <w:t xml:space="preserve">of the </w:t>
      </w:r>
      <w:r w:rsidR="00B6292A" w:rsidRPr="00E13A14">
        <w:rPr>
          <w:sz w:val="22"/>
          <w:szCs w:val="22"/>
          <w:lang w:bidi="kn-IN"/>
        </w:rPr>
        <w:t>c</w:t>
      </w:r>
      <w:r w:rsidRPr="00E13A14">
        <w:rPr>
          <w:sz w:val="22"/>
          <w:szCs w:val="22"/>
          <w:lang w:bidi="kn-IN"/>
        </w:rPr>
        <w:t xml:space="preserve">ontracting </w:t>
      </w:r>
      <w:r w:rsidR="00B6292A" w:rsidRPr="00E13A14">
        <w:rPr>
          <w:sz w:val="22"/>
          <w:szCs w:val="22"/>
          <w:lang w:bidi="kn-IN"/>
        </w:rPr>
        <w:t>a</w:t>
      </w:r>
      <w:r w:rsidRPr="00E13A14">
        <w:rPr>
          <w:sz w:val="22"/>
          <w:szCs w:val="22"/>
          <w:lang w:bidi="kn-IN"/>
        </w:rPr>
        <w:t>uthority.</w:t>
      </w:r>
    </w:p>
    <w:p w14:paraId="0421D1AF" w14:textId="77777777" w:rsidR="00F2670B" w:rsidRPr="00F2670B" w:rsidRDefault="00F2670B" w:rsidP="00F2670B">
      <w:pPr>
        <w:autoSpaceDE w:val="0"/>
        <w:autoSpaceDN w:val="0"/>
        <w:adjustRightInd w:val="0"/>
        <w:ind w:left="2127" w:hanging="360"/>
        <w:jc w:val="both"/>
        <w:rPr>
          <w:sz w:val="22"/>
          <w:szCs w:val="22"/>
          <w:lang w:bidi="kn-IN"/>
        </w:rPr>
      </w:pPr>
    </w:p>
    <w:p w14:paraId="2075E464" w14:textId="77777777" w:rsidR="004321C9" w:rsidRPr="00E13A14" w:rsidRDefault="004321C9" w:rsidP="004C6937">
      <w:pPr>
        <w:keepNext/>
        <w:keepLines/>
        <w:tabs>
          <w:tab w:val="left" w:pos="1134"/>
        </w:tabs>
        <w:spacing w:before="240" w:after="120"/>
        <w:ind w:left="1134" w:hanging="1134"/>
        <w:jc w:val="both"/>
        <w:rPr>
          <w:b/>
          <w:szCs w:val="24"/>
        </w:rPr>
      </w:pPr>
      <w:r w:rsidRPr="00E13A14">
        <w:rPr>
          <w:b/>
          <w:szCs w:val="24"/>
        </w:rPr>
        <w:t>Article 72</w:t>
      </w:r>
      <w:r w:rsidRPr="00E13A14">
        <w:rPr>
          <w:b/>
          <w:szCs w:val="24"/>
        </w:rPr>
        <w:tab/>
        <w:t xml:space="preserve">Data </w:t>
      </w:r>
      <w:r w:rsidR="00B6292A" w:rsidRPr="00E13A14">
        <w:rPr>
          <w:b/>
          <w:szCs w:val="24"/>
        </w:rPr>
        <w:t>p</w:t>
      </w:r>
      <w:r w:rsidRPr="00E13A14">
        <w:rPr>
          <w:b/>
          <w:szCs w:val="24"/>
        </w:rPr>
        <w:t>rotection</w:t>
      </w:r>
    </w:p>
    <w:p w14:paraId="65C7A48C" w14:textId="77777777" w:rsidR="00127C86" w:rsidRPr="00E13A14" w:rsidRDefault="00127C86" w:rsidP="004C6937">
      <w:pPr>
        <w:jc w:val="both"/>
        <w:rPr>
          <w:sz w:val="22"/>
          <w:szCs w:val="22"/>
        </w:rPr>
      </w:pPr>
      <w:r w:rsidRPr="00E13A14">
        <w:rPr>
          <w:sz w:val="22"/>
          <w:szCs w:val="22"/>
        </w:rPr>
        <w:t xml:space="preserve"> </w:t>
      </w:r>
    </w:p>
    <w:p w14:paraId="37006EFE" w14:textId="77777777" w:rsidR="00127C86" w:rsidRPr="00E13A14" w:rsidRDefault="00127C86" w:rsidP="004C6937">
      <w:pPr>
        <w:jc w:val="both"/>
        <w:rPr>
          <w:sz w:val="22"/>
          <w:szCs w:val="22"/>
        </w:rPr>
      </w:pPr>
      <w:r w:rsidRPr="00E13A1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6AEE1D6" w14:textId="77777777" w:rsidR="00127C86" w:rsidRPr="005C0DEE" w:rsidRDefault="00127C86" w:rsidP="004C6937">
      <w:pPr>
        <w:jc w:val="both"/>
        <w:rPr>
          <w:sz w:val="22"/>
          <w:szCs w:val="22"/>
          <w:u w:val="single"/>
        </w:rPr>
      </w:pPr>
      <w:r w:rsidRPr="00E13A14">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w:t>
      </w:r>
      <w:r w:rsidRPr="00E13A14">
        <w:rPr>
          <w:sz w:val="22"/>
          <w:szCs w:val="22"/>
        </w:rPr>
        <w:lastRenderedPageBreak/>
        <w:t>natural persons with regard to the processing of personal data by the Union institutions, bodies, offices and agencies and on the free movement of such data, and repealing Regulation (EC) No 45/2001 and Decision No 1247/2002/EC</w:t>
      </w:r>
      <w:r w:rsidRPr="00E13A14">
        <w:rPr>
          <w:rStyle w:val="ad"/>
          <w:sz w:val="22"/>
          <w:szCs w:val="22"/>
        </w:rPr>
        <w:footnoteReference w:id="1"/>
      </w:r>
      <w:r w:rsidRPr="00E13A14">
        <w:rPr>
          <w:sz w:val="22"/>
          <w:szCs w:val="22"/>
        </w:rPr>
        <w:t xml:space="preserve"> and as detailed in the specific privacy statement published at ePRAG.</w:t>
      </w:r>
    </w:p>
    <w:p w14:paraId="1E1AA73C" w14:textId="77777777" w:rsidR="004321C9" w:rsidRDefault="004321C9" w:rsidP="00F2670B">
      <w:pPr>
        <w:spacing w:before="240"/>
        <w:ind w:left="1417" w:hanging="1417"/>
        <w:rPr>
          <w:sz w:val="22"/>
          <w:szCs w:val="22"/>
        </w:rPr>
      </w:pPr>
    </w:p>
    <w:p w14:paraId="7F8E7020"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1CA8B" w14:textId="77777777" w:rsidR="000525DD" w:rsidRPr="00E725FE" w:rsidRDefault="000525DD">
      <w:r w:rsidRPr="00E725FE">
        <w:separator/>
      </w:r>
    </w:p>
  </w:endnote>
  <w:endnote w:type="continuationSeparator" w:id="0">
    <w:p w14:paraId="3FCB3C53" w14:textId="77777777" w:rsidR="000525DD" w:rsidRPr="00E725FE" w:rsidRDefault="000525D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6B742" w14:textId="77777777" w:rsidR="00795633" w:rsidRDefault="00795633">
    <w:pPr>
      <w:pStyle w:val="a4"/>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3D61203D" w14:textId="77777777" w:rsidR="00795633" w:rsidRDefault="0079563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3C9D5" w14:textId="30EA4F71" w:rsidR="00795633" w:rsidRPr="00B3283E" w:rsidRDefault="00535F34" w:rsidP="00B3283E">
    <w:pPr>
      <w:pStyle w:val="a4"/>
      <w:tabs>
        <w:tab w:val="clear" w:pos="4320"/>
        <w:tab w:val="clear" w:pos="8640"/>
        <w:tab w:val="right" w:pos="9214"/>
      </w:tabs>
      <w:ind w:right="5"/>
      <w:rPr>
        <w:rStyle w:val="ae"/>
        <w:sz w:val="18"/>
        <w:szCs w:val="18"/>
      </w:rPr>
    </w:pPr>
    <w:r>
      <w:rPr>
        <w:b/>
        <w:sz w:val="18"/>
      </w:rPr>
      <w:t>July 2019</w:t>
    </w:r>
    <w:r w:rsidR="00795633" w:rsidRPr="00B3283E">
      <w:rPr>
        <w:sz w:val="18"/>
        <w:szCs w:val="18"/>
      </w:rPr>
      <w:tab/>
      <w:t xml:space="preserve">Page </w:t>
    </w:r>
    <w:r w:rsidR="00795633" w:rsidRPr="00B3283E">
      <w:rPr>
        <w:rStyle w:val="ae"/>
        <w:sz w:val="18"/>
        <w:szCs w:val="18"/>
      </w:rPr>
      <w:fldChar w:fldCharType="begin"/>
    </w:r>
    <w:r w:rsidR="00795633" w:rsidRPr="00B3283E">
      <w:rPr>
        <w:rStyle w:val="ae"/>
        <w:sz w:val="18"/>
        <w:szCs w:val="18"/>
      </w:rPr>
      <w:instrText xml:space="preserve"> PAGE </w:instrText>
    </w:r>
    <w:r w:rsidR="00795633" w:rsidRPr="00B3283E">
      <w:rPr>
        <w:rStyle w:val="ae"/>
        <w:sz w:val="18"/>
        <w:szCs w:val="18"/>
      </w:rPr>
      <w:fldChar w:fldCharType="separate"/>
    </w:r>
    <w:r w:rsidR="009500F3">
      <w:rPr>
        <w:rStyle w:val="ae"/>
        <w:noProof/>
        <w:sz w:val="18"/>
        <w:szCs w:val="18"/>
      </w:rPr>
      <w:t>5</w:t>
    </w:r>
    <w:r w:rsidR="00795633" w:rsidRPr="00B3283E">
      <w:rPr>
        <w:rStyle w:val="ae"/>
        <w:sz w:val="18"/>
        <w:szCs w:val="18"/>
      </w:rPr>
      <w:fldChar w:fldCharType="end"/>
    </w:r>
    <w:r w:rsidR="00795633" w:rsidRPr="00B3283E">
      <w:rPr>
        <w:rStyle w:val="ae"/>
        <w:sz w:val="18"/>
        <w:szCs w:val="18"/>
      </w:rPr>
      <w:t xml:space="preserve"> of </w:t>
    </w:r>
    <w:r w:rsidR="00795633" w:rsidRPr="00B3283E">
      <w:rPr>
        <w:rStyle w:val="ae"/>
        <w:sz w:val="18"/>
        <w:szCs w:val="18"/>
      </w:rPr>
      <w:fldChar w:fldCharType="begin"/>
    </w:r>
    <w:r w:rsidR="00795633" w:rsidRPr="00B3283E">
      <w:rPr>
        <w:rStyle w:val="ae"/>
        <w:sz w:val="18"/>
        <w:szCs w:val="18"/>
      </w:rPr>
      <w:instrText xml:space="preserve"> NUMPAGES </w:instrText>
    </w:r>
    <w:r w:rsidR="00795633" w:rsidRPr="00B3283E">
      <w:rPr>
        <w:rStyle w:val="ae"/>
        <w:sz w:val="18"/>
        <w:szCs w:val="18"/>
      </w:rPr>
      <w:fldChar w:fldCharType="separate"/>
    </w:r>
    <w:r w:rsidR="009500F3">
      <w:rPr>
        <w:rStyle w:val="ae"/>
        <w:noProof/>
        <w:sz w:val="18"/>
        <w:szCs w:val="18"/>
      </w:rPr>
      <w:t>6</w:t>
    </w:r>
    <w:r w:rsidR="00795633" w:rsidRPr="00B3283E">
      <w:rPr>
        <w:rStyle w:val="ae"/>
        <w:sz w:val="18"/>
        <w:szCs w:val="18"/>
      </w:rPr>
      <w:fldChar w:fldCharType="end"/>
    </w:r>
  </w:p>
  <w:p w14:paraId="63F2DD2C"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54F4" w14:textId="77777777" w:rsidR="00004B49" w:rsidRPr="009423FB" w:rsidRDefault="00AC5E4B" w:rsidP="00F2670B">
    <w:pPr>
      <w:pStyle w:val="a4"/>
      <w:tabs>
        <w:tab w:val="clear" w:pos="4320"/>
        <w:tab w:val="clear" w:pos="8640"/>
        <w:tab w:val="right" w:pos="8931"/>
      </w:tabs>
      <w:ind w:right="6"/>
      <w:rPr>
        <w:rStyle w:val="ae"/>
        <w:sz w:val="18"/>
        <w:szCs w:val="18"/>
      </w:rPr>
    </w:pPr>
    <w:r>
      <w:rPr>
        <w:b/>
        <w:sz w:val="18"/>
        <w:szCs w:val="18"/>
      </w:rPr>
      <w:t>2015</w:t>
    </w:r>
    <w:r w:rsidR="00004B49" w:rsidRPr="009423FB">
      <w:rPr>
        <w:sz w:val="18"/>
        <w:szCs w:val="18"/>
      </w:rPr>
      <w:tab/>
    </w:r>
    <w:r w:rsidR="00004B49" w:rsidRPr="009423FB">
      <w:rPr>
        <w:rStyle w:val="ae"/>
        <w:sz w:val="18"/>
        <w:szCs w:val="18"/>
      </w:rPr>
      <w:t xml:space="preserve">Page </w:t>
    </w:r>
    <w:r w:rsidR="00004B49" w:rsidRPr="009423FB">
      <w:rPr>
        <w:rStyle w:val="ae"/>
        <w:sz w:val="18"/>
        <w:szCs w:val="18"/>
      </w:rPr>
      <w:fldChar w:fldCharType="begin"/>
    </w:r>
    <w:r w:rsidR="00004B49" w:rsidRPr="009423FB">
      <w:rPr>
        <w:rStyle w:val="ae"/>
        <w:sz w:val="18"/>
        <w:szCs w:val="18"/>
      </w:rPr>
      <w:instrText xml:space="preserve"> PAGE </w:instrText>
    </w:r>
    <w:r w:rsidR="00004B49" w:rsidRPr="009423FB">
      <w:rPr>
        <w:rStyle w:val="ae"/>
        <w:sz w:val="18"/>
        <w:szCs w:val="18"/>
      </w:rPr>
      <w:fldChar w:fldCharType="separate"/>
    </w:r>
    <w:r w:rsidR="00CA6498">
      <w:rPr>
        <w:rStyle w:val="ae"/>
        <w:noProof/>
        <w:sz w:val="18"/>
        <w:szCs w:val="18"/>
      </w:rPr>
      <w:t>1</w:t>
    </w:r>
    <w:r w:rsidR="00004B49" w:rsidRPr="009423FB">
      <w:rPr>
        <w:rStyle w:val="ae"/>
        <w:sz w:val="18"/>
        <w:szCs w:val="18"/>
      </w:rPr>
      <w:fldChar w:fldCharType="end"/>
    </w:r>
    <w:r w:rsidR="00004B49" w:rsidRPr="009423FB">
      <w:rPr>
        <w:rStyle w:val="ae"/>
        <w:sz w:val="18"/>
        <w:szCs w:val="18"/>
      </w:rPr>
      <w:t xml:space="preserve"> of </w:t>
    </w:r>
    <w:r w:rsidR="00004B49" w:rsidRPr="009423FB">
      <w:rPr>
        <w:rStyle w:val="ae"/>
        <w:sz w:val="18"/>
        <w:szCs w:val="18"/>
      </w:rPr>
      <w:fldChar w:fldCharType="begin"/>
    </w:r>
    <w:r w:rsidR="00004B49" w:rsidRPr="009423FB">
      <w:rPr>
        <w:rStyle w:val="ae"/>
        <w:sz w:val="18"/>
        <w:szCs w:val="18"/>
      </w:rPr>
      <w:instrText xml:space="preserve"> NUMPAGES </w:instrText>
    </w:r>
    <w:r w:rsidR="00004B49" w:rsidRPr="009423FB">
      <w:rPr>
        <w:rStyle w:val="ae"/>
        <w:sz w:val="18"/>
        <w:szCs w:val="18"/>
      </w:rPr>
      <w:fldChar w:fldCharType="separate"/>
    </w:r>
    <w:r w:rsidR="00CA6498">
      <w:rPr>
        <w:rStyle w:val="ae"/>
        <w:noProof/>
        <w:sz w:val="18"/>
        <w:szCs w:val="18"/>
      </w:rPr>
      <w:t>7</w:t>
    </w:r>
    <w:r w:rsidR="00004B49" w:rsidRPr="009423FB">
      <w:rPr>
        <w:rStyle w:val="ae"/>
        <w:sz w:val="18"/>
        <w:szCs w:val="18"/>
      </w:rPr>
      <w:fldChar w:fldCharType="end"/>
    </w:r>
  </w:p>
  <w:p w14:paraId="0F7AEB86"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FF218" w14:textId="77777777" w:rsidR="000525DD" w:rsidRPr="00E725FE" w:rsidRDefault="000525DD">
      <w:r w:rsidRPr="00E725FE">
        <w:separator/>
      </w:r>
    </w:p>
  </w:footnote>
  <w:footnote w:type="continuationSeparator" w:id="0">
    <w:p w14:paraId="7F737AE1" w14:textId="77777777" w:rsidR="000525DD" w:rsidRPr="00E725FE" w:rsidRDefault="000525DD">
      <w:r w:rsidRPr="00E725FE">
        <w:continuationSeparator/>
      </w:r>
    </w:p>
  </w:footnote>
  <w:footnote w:id="1">
    <w:p w14:paraId="0B15BC48" w14:textId="77777777" w:rsidR="00127C86" w:rsidRDefault="00127C86" w:rsidP="00127C86">
      <w:pPr>
        <w:pStyle w:val="aa"/>
      </w:pPr>
      <w:r>
        <w:rPr>
          <w:rStyle w:val="ad"/>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CE7CF" w14:textId="77777777" w:rsidR="0093136B" w:rsidRDefault="0093136B">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5" w:type="dxa"/>
      <w:jc w:val="center"/>
      <w:tblLook w:val="04A0" w:firstRow="1" w:lastRow="0" w:firstColumn="1" w:lastColumn="0" w:noHBand="0" w:noVBand="1"/>
    </w:tblPr>
    <w:tblGrid>
      <w:gridCol w:w="2991"/>
      <w:gridCol w:w="5458"/>
      <w:gridCol w:w="1296"/>
    </w:tblGrid>
    <w:tr w:rsidR="00C95246" w:rsidRPr="008B1ADB" w14:paraId="5EF2A9B7" w14:textId="77777777" w:rsidTr="001457C3">
      <w:trPr>
        <w:jc w:val="center"/>
      </w:trPr>
      <w:tc>
        <w:tcPr>
          <w:tcW w:w="2900" w:type="dxa"/>
          <w:shd w:val="clear" w:color="auto" w:fill="auto"/>
        </w:tcPr>
        <w:p w14:paraId="07552FB0" w14:textId="77777777" w:rsidR="00C95246" w:rsidRPr="008B1ADB" w:rsidRDefault="000525DD" w:rsidP="001457C3">
          <w:pPr>
            <w:rPr>
              <w:rFonts w:ascii="Calibri" w:hAnsi="Calibri"/>
            </w:rPr>
          </w:pPr>
          <w:r>
            <w:rPr>
              <w:rFonts w:ascii="Calibri" w:hAnsi="Calibri"/>
              <w:noProof/>
              <w:snapToGrid/>
              <w:lang w:val="bg-BG" w:eastAsia="bg-BG"/>
            </w:rPr>
            <w:pict w14:anchorId="07DB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scription: Description: C:\Users\UTS\Desktop\Interreg BG TR Logo 3 lines.jpg" style="width:138.75pt;height:43.5pt;visibility:visible;mso-wrap-style:square">
                <v:imagedata r:id="rId1" o:title="Interreg BG TR Logo 3 lines"/>
              </v:shape>
            </w:pict>
          </w:r>
        </w:p>
      </w:tc>
      <w:tc>
        <w:tcPr>
          <w:tcW w:w="5549" w:type="dxa"/>
          <w:vAlign w:val="center"/>
        </w:tcPr>
        <w:p w14:paraId="6A1325A9" w14:textId="77777777" w:rsidR="00C95246" w:rsidRDefault="00C95246" w:rsidP="001457C3">
          <w:pPr>
            <w:spacing w:after="120"/>
            <w:jc w:val="center"/>
            <w:rPr>
              <w:i/>
              <w:noProof/>
            </w:rPr>
          </w:pPr>
          <w:bookmarkStart w:id="29" w:name="_Hlk22136619"/>
        </w:p>
        <w:bookmarkEnd w:id="29"/>
        <w:p w14:paraId="7B98C378" w14:textId="77777777" w:rsidR="00C95246" w:rsidRPr="002971AA" w:rsidRDefault="00C95246" w:rsidP="001457C3">
          <w:pPr>
            <w:spacing w:after="120"/>
            <w:jc w:val="center"/>
            <w:rPr>
              <w:i/>
              <w:noProof/>
              <w:sz w:val="20"/>
            </w:rPr>
          </w:pPr>
        </w:p>
      </w:tc>
      <w:tc>
        <w:tcPr>
          <w:tcW w:w="0" w:type="auto"/>
          <w:vAlign w:val="bottom"/>
        </w:tcPr>
        <w:p w14:paraId="2E8FD532" w14:textId="77777777" w:rsidR="00C95246" w:rsidRPr="008B1ADB" w:rsidRDefault="000525DD" w:rsidP="001457C3">
          <w:pPr>
            <w:spacing w:after="120"/>
            <w:jc w:val="right"/>
            <w:rPr>
              <w:rFonts w:ascii="Calibri" w:hAnsi="Calibri" w:cs="Arial"/>
              <w:color w:val="7030A0"/>
            </w:rPr>
          </w:pPr>
          <w:r>
            <w:rPr>
              <w:rFonts w:ascii="Calibri" w:hAnsi="Calibri"/>
              <w:noProof/>
              <w:snapToGrid/>
              <w:lang w:val="bg-BG" w:eastAsia="bg-BG"/>
            </w:rPr>
            <w:pict w14:anchorId="070FFAD0">
              <v:shape id="Picture 9" o:spid="_x0000_i1026" type="#_x0000_t75" style="width:54pt;height:45.75pt;visibility:visible;mso-wrap-style:square">
                <v:imagedata r:id="rId2" o:title=""/>
              </v:shape>
            </w:pict>
          </w:r>
          <w:r w:rsidR="00C95246">
            <w:rPr>
              <w:rFonts w:ascii="Calibri" w:hAnsi="Calibri"/>
              <w:noProof/>
            </w:rPr>
            <w:t xml:space="preserve">   </w:t>
          </w:r>
        </w:p>
      </w:tc>
    </w:tr>
  </w:tbl>
  <w:p w14:paraId="1E65C76C" w14:textId="77777777" w:rsidR="005F28A0" w:rsidRDefault="005F28A0">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F512F" w14:textId="77777777" w:rsidR="00795633" w:rsidRDefault="00795633" w:rsidP="00582940">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A6498">
      <w:rPr>
        <w:rStyle w:val="ae"/>
        <w:noProof/>
      </w:rPr>
      <w:t>1</w:t>
    </w:r>
    <w:r>
      <w:rPr>
        <w:rStyle w:val="ae"/>
      </w:rPr>
      <w:fldChar w:fldCharType="end"/>
    </w:r>
  </w:p>
  <w:p w14:paraId="067A3226" w14:textId="77777777" w:rsidR="00795633" w:rsidRDefault="00795633" w:rsidP="00582940">
    <w:pPr>
      <w:pStyle w:val="a6"/>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15:restartNumberingAfterBreak="0">
    <w:nsid w:val="746D4AE9"/>
    <w:multiLevelType w:val="multilevel"/>
    <w:tmpl w:val="5450EB32"/>
    <w:lvl w:ilvl="0">
      <w:start w:val="1"/>
      <w:numFmt w:val="upperLetter"/>
      <w:pStyle w:val="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5"/>
  </w:num>
  <w:num w:numId="4">
    <w:abstractNumId w:val="0"/>
  </w:num>
  <w:num w:numId="5">
    <w:abstractNumId w:val="7"/>
    <w:lvlOverride w:ilvl="0">
      <w:startOverride w:val="1"/>
    </w:lvlOverride>
  </w:num>
  <w:num w:numId="6">
    <w:abstractNumId w:val="2"/>
  </w:num>
  <w:num w:numId="7">
    <w:abstractNumId w:val="6"/>
  </w:num>
  <w:num w:numId="8">
    <w:abstractNumId w:val="3"/>
  </w:num>
  <w:num w:numId="9">
    <w:abstractNumId w:val="1"/>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06F32"/>
    <w:rsid w:val="0001376A"/>
    <w:rsid w:val="00020A5B"/>
    <w:rsid w:val="00021EB3"/>
    <w:rsid w:val="00030A2D"/>
    <w:rsid w:val="00031E63"/>
    <w:rsid w:val="0003690E"/>
    <w:rsid w:val="000371F1"/>
    <w:rsid w:val="00037D3B"/>
    <w:rsid w:val="0004235A"/>
    <w:rsid w:val="000435A0"/>
    <w:rsid w:val="0005004B"/>
    <w:rsid w:val="000525DD"/>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053"/>
    <w:rsid w:val="000C0C20"/>
    <w:rsid w:val="000C26EA"/>
    <w:rsid w:val="000C549B"/>
    <w:rsid w:val="000C5619"/>
    <w:rsid w:val="000C5CFF"/>
    <w:rsid w:val="000C6752"/>
    <w:rsid w:val="000C7952"/>
    <w:rsid w:val="000D13E7"/>
    <w:rsid w:val="000D7C74"/>
    <w:rsid w:val="000E031B"/>
    <w:rsid w:val="000E0648"/>
    <w:rsid w:val="000E537A"/>
    <w:rsid w:val="000F39C3"/>
    <w:rsid w:val="00101855"/>
    <w:rsid w:val="001050EE"/>
    <w:rsid w:val="00107540"/>
    <w:rsid w:val="00111B7A"/>
    <w:rsid w:val="00114F35"/>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1DF"/>
    <w:rsid w:val="001E440F"/>
    <w:rsid w:val="001F48E9"/>
    <w:rsid w:val="001F5A95"/>
    <w:rsid w:val="001F61FC"/>
    <w:rsid w:val="00203C42"/>
    <w:rsid w:val="00203E27"/>
    <w:rsid w:val="00205125"/>
    <w:rsid w:val="00205F35"/>
    <w:rsid w:val="002079A9"/>
    <w:rsid w:val="00212360"/>
    <w:rsid w:val="00212E05"/>
    <w:rsid w:val="0021368F"/>
    <w:rsid w:val="00215793"/>
    <w:rsid w:val="00215FF5"/>
    <w:rsid w:val="00216A9C"/>
    <w:rsid w:val="002172D1"/>
    <w:rsid w:val="002223C1"/>
    <w:rsid w:val="002342C8"/>
    <w:rsid w:val="00236039"/>
    <w:rsid w:val="00242EDB"/>
    <w:rsid w:val="0024466C"/>
    <w:rsid w:val="002475C4"/>
    <w:rsid w:val="00247FEF"/>
    <w:rsid w:val="00252888"/>
    <w:rsid w:val="00253B57"/>
    <w:rsid w:val="00256EE1"/>
    <w:rsid w:val="00270B92"/>
    <w:rsid w:val="00271353"/>
    <w:rsid w:val="00286A23"/>
    <w:rsid w:val="00294FAC"/>
    <w:rsid w:val="00295092"/>
    <w:rsid w:val="002A4F25"/>
    <w:rsid w:val="002B13F4"/>
    <w:rsid w:val="002B7A05"/>
    <w:rsid w:val="002C4845"/>
    <w:rsid w:val="002D0A12"/>
    <w:rsid w:val="002D0B03"/>
    <w:rsid w:val="002D294D"/>
    <w:rsid w:val="002D2BD5"/>
    <w:rsid w:val="002D7495"/>
    <w:rsid w:val="002D75A2"/>
    <w:rsid w:val="002E58FA"/>
    <w:rsid w:val="002F6D2E"/>
    <w:rsid w:val="00301CF2"/>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E5E9F"/>
    <w:rsid w:val="003F005A"/>
    <w:rsid w:val="00401C44"/>
    <w:rsid w:val="00403C36"/>
    <w:rsid w:val="00406967"/>
    <w:rsid w:val="00407129"/>
    <w:rsid w:val="00407C73"/>
    <w:rsid w:val="004112D4"/>
    <w:rsid w:val="00414B1C"/>
    <w:rsid w:val="00416BB4"/>
    <w:rsid w:val="0042065C"/>
    <w:rsid w:val="004305FD"/>
    <w:rsid w:val="004321C9"/>
    <w:rsid w:val="00433C36"/>
    <w:rsid w:val="004350B6"/>
    <w:rsid w:val="00441407"/>
    <w:rsid w:val="00443948"/>
    <w:rsid w:val="00444CC8"/>
    <w:rsid w:val="00445DE9"/>
    <w:rsid w:val="0044751C"/>
    <w:rsid w:val="004514CD"/>
    <w:rsid w:val="004543B0"/>
    <w:rsid w:val="00462214"/>
    <w:rsid w:val="00465174"/>
    <w:rsid w:val="004670EF"/>
    <w:rsid w:val="004715EC"/>
    <w:rsid w:val="00473676"/>
    <w:rsid w:val="004750B6"/>
    <w:rsid w:val="00475823"/>
    <w:rsid w:val="004805F2"/>
    <w:rsid w:val="00480E3B"/>
    <w:rsid w:val="004842DD"/>
    <w:rsid w:val="00485048"/>
    <w:rsid w:val="0048680A"/>
    <w:rsid w:val="0049139F"/>
    <w:rsid w:val="00494A0D"/>
    <w:rsid w:val="004A0E75"/>
    <w:rsid w:val="004B33AB"/>
    <w:rsid w:val="004C0B83"/>
    <w:rsid w:val="004C192E"/>
    <w:rsid w:val="004C6937"/>
    <w:rsid w:val="004D61E0"/>
    <w:rsid w:val="004D6FB2"/>
    <w:rsid w:val="004E0E24"/>
    <w:rsid w:val="004E52DB"/>
    <w:rsid w:val="004E7928"/>
    <w:rsid w:val="004F3026"/>
    <w:rsid w:val="004F5CBC"/>
    <w:rsid w:val="004F7629"/>
    <w:rsid w:val="00501651"/>
    <w:rsid w:val="0051365E"/>
    <w:rsid w:val="005252FC"/>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5F30"/>
    <w:rsid w:val="00567851"/>
    <w:rsid w:val="005678C2"/>
    <w:rsid w:val="0057272D"/>
    <w:rsid w:val="0057733F"/>
    <w:rsid w:val="0057760F"/>
    <w:rsid w:val="005803EF"/>
    <w:rsid w:val="005810F1"/>
    <w:rsid w:val="0058254C"/>
    <w:rsid w:val="00582940"/>
    <w:rsid w:val="0058307D"/>
    <w:rsid w:val="00583671"/>
    <w:rsid w:val="00586A41"/>
    <w:rsid w:val="00587FF6"/>
    <w:rsid w:val="00591722"/>
    <w:rsid w:val="0059187F"/>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12248"/>
    <w:rsid w:val="006140D8"/>
    <w:rsid w:val="00615BB7"/>
    <w:rsid w:val="006218C2"/>
    <w:rsid w:val="00622351"/>
    <w:rsid w:val="00622857"/>
    <w:rsid w:val="00624333"/>
    <w:rsid w:val="006250B5"/>
    <w:rsid w:val="006316A2"/>
    <w:rsid w:val="0063320F"/>
    <w:rsid w:val="00641155"/>
    <w:rsid w:val="006514FE"/>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65718"/>
    <w:rsid w:val="007731CA"/>
    <w:rsid w:val="00780E05"/>
    <w:rsid w:val="00781A3D"/>
    <w:rsid w:val="00785513"/>
    <w:rsid w:val="0078718E"/>
    <w:rsid w:val="00790496"/>
    <w:rsid w:val="0079509A"/>
    <w:rsid w:val="00795633"/>
    <w:rsid w:val="007963FC"/>
    <w:rsid w:val="00796834"/>
    <w:rsid w:val="007A04CD"/>
    <w:rsid w:val="007A05DD"/>
    <w:rsid w:val="007A1685"/>
    <w:rsid w:val="007A16ED"/>
    <w:rsid w:val="007A3985"/>
    <w:rsid w:val="007A418C"/>
    <w:rsid w:val="007A4756"/>
    <w:rsid w:val="007A5020"/>
    <w:rsid w:val="007B00C5"/>
    <w:rsid w:val="007C1642"/>
    <w:rsid w:val="007C4313"/>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7F07"/>
    <w:rsid w:val="0081151F"/>
    <w:rsid w:val="00811C13"/>
    <w:rsid w:val="00817365"/>
    <w:rsid w:val="008206C3"/>
    <w:rsid w:val="00821569"/>
    <w:rsid w:val="00822BE8"/>
    <w:rsid w:val="00825FF4"/>
    <w:rsid w:val="0082716B"/>
    <w:rsid w:val="00830A6F"/>
    <w:rsid w:val="008338B0"/>
    <w:rsid w:val="00851D16"/>
    <w:rsid w:val="00852024"/>
    <w:rsid w:val="0085750B"/>
    <w:rsid w:val="00857577"/>
    <w:rsid w:val="0085796F"/>
    <w:rsid w:val="008644CF"/>
    <w:rsid w:val="00865463"/>
    <w:rsid w:val="00866754"/>
    <w:rsid w:val="0086700B"/>
    <w:rsid w:val="0087152F"/>
    <w:rsid w:val="00872A2E"/>
    <w:rsid w:val="008733EA"/>
    <w:rsid w:val="00880541"/>
    <w:rsid w:val="008824C1"/>
    <w:rsid w:val="0089009D"/>
    <w:rsid w:val="008A24D8"/>
    <w:rsid w:val="008A27FD"/>
    <w:rsid w:val="008A3E96"/>
    <w:rsid w:val="008B0DE3"/>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1EDC"/>
    <w:rsid w:val="009147A6"/>
    <w:rsid w:val="00915404"/>
    <w:rsid w:val="009154A6"/>
    <w:rsid w:val="009159C2"/>
    <w:rsid w:val="00915BDF"/>
    <w:rsid w:val="009170D9"/>
    <w:rsid w:val="0092466D"/>
    <w:rsid w:val="009249CD"/>
    <w:rsid w:val="00925D95"/>
    <w:rsid w:val="0093136B"/>
    <w:rsid w:val="00931C68"/>
    <w:rsid w:val="009455FD"/>
    <w:rsid w:val="009463ED"/>
    <w:rsid w:val="0094728C"/>
    <w:rsid w:val="009500F3"/>
    <w:rsid w:val="00951748"/>
    <w:rsid w:val="00956905"/>
    <w:rsid w:val="009639E9"/>
    <w:rsid w:val="00966028"/>
    <w:rsid w:val="009706F3"/>
    <w:rsid w:val="00972396"/>
    <w:rsid w:val="00974535"/>
    <w:rsid w:val="00982CD8"/>
    <w:rsid w:val="00986734"/>
    <w:rsid w:val="00990012"/>
    <w:rsid w:val="009974FB"/>
    <w:rsid w:val="009A022B"/>
    <w:rsid w:val="009A4E95"/>
    <w:rsid w:val="009A58BD"/>
    <w:rsid w:val="009B2C5D"/>
    <w:rsid w:val="009B2EFD"/>
    <w:rsid w:val="009B571E"/>
    <w:rsid w:val="009C3AAE"/>
    <w:rsid w:val="009D279F"/>
    <w:rsid w:val="009D4610"/>
    <w:rsid w:val="009D684F"/>
    <w:rsid w:val="009D73D0"/>
    <w:rsid w:val="009E1E02"/>
    <w:rsid w:val="009E24C9"/>
    <w:rsid w:val="009E3D4D"/>
    <w:rsid w:val="009E3E3F"/>
    <w:rsid w:val="009F56B6"/>
    <w:rsid w:val="009F648D"/>
    <w:rsid w:val="00A057C7"/>
    <w:rsid w:val="00A0682C"/>
    <w:rsid w:val="00A10BB1"/>
    <w:rsid w:val="00A11047"/>
    <w:rsid w:val="00A113E2"/>
    <w:rsid w:val="00A12DBD"/>
    <w:rsid w:val="00A1423E"/>
    <w:rsid w:val="00A149EB"/>
    <w:rsid w:val="00A16985"/>
    <w:rsid w:val="00A2031F"/>
    <w:rsid w:val="00A20E4D"/>
    <w:rsid w:val="00A37F5E"/>
    <w:rsid w:val="00A4124B"/>
    <w:rsid w:val="00A42A7F"/>
    <w:rsid w:val="00A44D93"/>
    <w:rsid w:val="00A5429D"/>
    <w:rsid w:val="00A6752B"/>
    <w:rsid w:val="00A71767"/>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AF209E"/>
    <w:rsid w:val="00B00C94"/>
    <w:rsid w:val="00B073AB"/>
    <w:rsid w:val="00B078C7"/>
    <w:rsid w:val="00B11FAE"/>
    <w:rsid w:val="00B120EC"/>
    <w:rsid w:val="00B150F8"/>
    <w:rsid w:val="00B15B92"/>
    <w:rsid w:val="00B25087"/>
    <w:rsid w:val="00B3114B"/>
    <w:rsid w:val="00B3283E"/>
    <w:rsid w:val="00B460D5"/>
    <w:rsid w:val="00B47A2A"/>
    <w:rsid w:val="00B52397"/>
    <w:rsid w:val="00B52E82"/>
    <w:rsid w:val="00B539F4"/>
    <w:rsid w:val="00B6292A"/>
    <w:rsid w:val="00B67B6F"/>
    <w:rsid w:val="00B70645"/>
    <w:rsid w:val="00B70799"/>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4EB"/>
    <w:rsid w:val="00BB1837"/>
    <w:rsid w:val="00BB1BBF"/>
    <w:rsid w:val="00BB31D8"/>
    <w:rsid w:val="00BB454F"/>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BF7A72"/>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657"/>
    <w:rsid w:val="00C527F1"/>
    <w:rsid w:val="00C55CFE"/>
    <w:rsid w:val="00C664A9"/>
    <w:rsid w:val="00C678BA"/>
    <w:rsid w:val="00C71A4B"/>
    <w:rsid w:val="00C73DF5"/>
    <w:rsid w:val="00C74716"/>
    <w:rsid w:val="00C76D89"/>
    <w:rsid w:val="00C83ABE"/>
    <w:rsid w:val="00C85327"/>
    <w:rsid w:val="00C91D72"/>
    <w:rsid w:val="00C9403E"/>
    <w:rsid w:val="00C95246"/>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37425"/>
    <w:rsid w:val="00D45870"/>
    <w:rsid w:val="00D56505"/>
    <w:rsid w:val="00D57736"/>
    <w:rsid w:val="00D60BA1"/>
    <w:rsid w:val="00D61604"/>
    <w:rsid w:val="00D63EA6"/>
    <w:rsid w:val="00D66B3B"/>
    <w:rsid w:val="00D6746E"/>
    <w:rsid w:val="00D87143"/>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3A14"/>
    <w:rsid w:val="00E142EC"/>
    <w:rsid w:val="00E21475"/>
    <w:rsid w:val="00E246FA"/>
    <w:rsid w:val="00E24C7B"/>
    <w:rsid w:val="00E279FC"/>
    <w:rsid w:val="00E34CF3"/>
    <w:rsid w:val="00E40327"/>
    <w:rsid w:val="00E5391D"/>
    <w:rsid w:val="00E57137"/>
    <w:rsid w:val="00E57746"/>
    <w:rsid w:val="00E61684"/>
    <w:rsid w:val="00E672FA"/>
    <w:rsid w:val="00E67489"/>
    <w:rsid w:val="00E725FE"/>
    <w:rsid w:val="00E72F15"/>
    <w:rsid w:val="00E75A03"/>
    <w:rsid w:val="00E80441"/>
    <w:rsid w:val="00E806A3"/>
    <w:rsid w:val="00E83124"/>
    <w:rsid w:val="00E9046D"/>
    <w:rsid w:val="00E95D40"/>
    <w:rsid w:val="00EA7009"/>
    <w:rsid w:val="00EA756F"/>
    <w:rsid w:val="00EB5A45"/>
    <w:rsid w:val="00EB5D04"/>
    <w:rsid w:val="00EB732C"/>
    <w:rsid w:val="00EC0A31"/>
    <w:rsid w:val="00EC0DA0"/>
    <w:rsid w:val="00ED1626"/>
    <w:rsid w:val="00ED3D74"/>
    <w:rsid w:val="00ED5B88"/>
    <w:rsid w:val="00ED7BD7"/>
    <w:rsid w:val="00EE1B77"/>
    <w:rsid w:val="00EE1E82"/>
    <w:rsid w:val="00EE24B3"/>
    <w:rsid w:val="00EE3905"/>
    <w:rsid w:val="00EE73C2"/>
    <w:rsid w:val="00EE7779"/>
    <w:rsid w:val="00EE79A8"/>
    <w:rsid w:val="00EF3BD8"/>
    <w:rsid w:val="00EF4FC3"/>
    <w:rsid w:val="00F01D59"/>
    <w:rsid w:val="00F04815"/>
    <w:rsid w:val="00F04CE7"/>
    <w:rsid w:val="00F04F3B"/>
    <w:rsid w:val="00F13755"/>
    <w:rsid w:val="00F14091"/>
    <w:rsid w:val="00F1414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2B09"/>
    <w:rsid w:val="00F96B09"/>
    <w:rsid w:val="00FA09A8"/>
    <w:rsid w:val="00FA10D2"/>
    <w:rsid w:val="00FA70E2"/>
    <w:rsid w:val="00FB1539"/>
    <w:rsid w:val="00FB31A3"/>
    <w:rsid w:val="00FD12E4"/>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E7F36"/>
  <w15:docId w15:val="{8946F3CC-1827-43FE-8E7F-4C3F73B5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napToGrid w:val="0"/>
      <w:sz w:val="24"/>
      <w:lang w:eastAsia="en-US"/>
    </w:rPr>
  </w:style>
  <w:style w:type="paragraph" w:styleId="1">
    <w:name w:val="heading 1"/>
    <w:basedOn w:val="a0"/>
    <w:next w:val="a0"/>
    <w:qFormat/>
    <w:pPr>
      <w:keepNext/>
      <w:jc w:val="center"/>
      <w:outlineLvl w:val="0"/>
    </w:pPr>
    <w:rPr>
      <w:rFonts w:ascii="Arial" w:hAnsi="Arial"/>
      <w:b/>
      <w:color w:val="FF0000"/>
      <w:sz w:val="28"/>
    </w:rPr>
  </w:style>
  <w:style w:type="paragraph" w:styleId="2">
    <w:name w:val="heading 2"/>
    <w:basedOn w:val="a0"/>
    <w:next w:val="a0"/>
    <w:link w:val="20"/>
    <w:qFormat/>
    <w:pPr>
      <w:keepNext/>
      <w:ind w:left="1276" w:hanging="425"/>
      <w:jc w:val="both"/>
      <w:outlineLvl w:val="1"/>
    </w:pPr>
    <w:rPr>
      <w:rFonts w:ascii="Arial" w:hAnsi="Arial"/>
      <w:b/>
      <w:sz w:val="20"/>
      <w:lang w:val="fr-FR"/>
    </w:rPr>
  </w:style>
  <w:style w:type="paragraph" w:styleId="3">
    <w:name w:val="heading 3"/>
    <w:basedOn w:val="a0"/>
    <w:next w:val="a0"/>
    <w:link w:val="30"/>
    <w:qFormat/>
    <w:pPr>
      <w:keepNext/>
      <w:jc w:val="center"/>
      <w:outlineLvl w:val="2"/>
    </w:pPr>
    <w:rPr>
      <w:rFonts w:ascii="Arial" w:hAnsi="Arial"/>
      <w:b/>
      <w:color w:val="FF0000"/>
      <w:sz w:val="36"/>
      <w:lang w:val="fr-FR"/>
    </w:rPr>
  </w:style>
  <w:style w:type="paragraph" w:styleId="4">
    <w:name w:val="heading 4"/>
    <w:basedOn w:val="a0"/>
    <w:next w:val="a0"/>
    <w:qFormat/>
    <w:pPr>
      <w:keepNext/>
      <w:numPr>
        <w:ilvl w:val="3"/>
        <w:numId w:val="2"/>
      </w:numPr>
      <w:spacing w:before="240" w:after="60"/>
      <w:outlineLvl w:val="3"/>
    </w:pPr>
    <w:rPr>
      <w:rFonts w:ascii="Arial" w:hAnsi="Arial"/>
      <w:b/>
      <w:lang w:val="sv-SE"/>
    </w:rPr>
  </w:style>
  <w:style w:type="paragraph" w:styleId="5">
    <w:name w:val="heading 5"/>
    <w:basedOn w:val="a0"/>
    <w:next w:val="a0"/>
    <w:qFormat/>
    <w:pPr>
      <w:keepNext/>
      <w:jc w:val="both"/>
      <w:outlineLvl w:val="4"/>
    </w:pPr>
    <w:rPr>
      <w:rFonts w:ascii="Arial" w:hAnsi="Arial"/>
      <w:b/>
      <w:sz w:val="20"/>
    </w:rPr>
  </w:style>
  <w:style w:type="paragraph" w:styleId="7">
    <w:name w:val="heading 7"/>
    <w:basedOn w:val="a0"/>
    <w:next w:val="a0"/>
    <w:qFormat/>
    <w:pPr>
      <w:keepNext/>
      <w:jc w:val="center"/>
      <w:outlineLvl w:val="6"/>
    </w:pPr>
    <w:rPr>
      <w:rFonts w:ascii="Arial" w:hAnsi="Arial"/>
      <w:b/>
      <w:color w:val="008000"/>
      <w:sz w:val="32"/>
    </w:rPr>
  </w:style>
  <w:style w:type="paragraph" w:styleId="8">
    <w:name w:val="heading 8"/>
    <w:basedOn w:val="a0"/>
    <w:next w:val="a0"/>
    <w:qFormat/>
    <w:pPr>
      <w:keepNext/>
      <w:numPr>
        <w:numId w:val="1"/>
      </w:numPr>
      <w:jc w:val="both"/>
      <w:outlineLvl w:val="7"/>
    </w:pPr>
    <w:rPr>
      <w:rFonts w:ascii="Arial"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oddl-nadpis">
    <w:name w:val="oddíl-nadpis"/>
    <w:basedOn w:val="a0"/>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a0"/>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a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21">
    <w:name w:val="toc 2"/>
    <w:basedOn w:val="a0"/>
    <w:next w:val="a0"/>
    <w:autoRedefine/>
    <w:semiHidden/>
    <w:pPr>
      <w:tabs>
        <w:tab w:val="left" w:pos="1418"/>
        <w:tab w:val="right" w:leader="hyphen" w:pos="9072"/>
      </w:tabs>
      <w:ind w:left="850" w:right="424" w:hanging="425"/>
      <w:jc w:val="both"/>
    </w:pPr>
    <w:rPr>
      <w:rFonts w:ascii="Arial" w:hAnsi="Arial"/>
      <w:b/>
      <w:smallCaps/>
      <w:noProof/>
      <w:sz w:val="22"/>
    </w:rPr>
  </w:style>
  <w:style w:type="paragraph" w:styleId="10">
    <w:name w:val="toc 1"/>
    <w:basedOn w:val="a0"/>
    <w:next w:val="a0"/>
    <w:autoRedefine/>
    <w:semiHidden/>
    <w:pPr>
      <w:tabs>
        <w:tab w:val="left" w:pos="400"/>
        <w:tab w:val="left" w:pos="851"/>
        <w:tab w:val="left" w:pos="1701"/>
        <w:tab w:val="right" w:leader="hyphen" w:pos="9062"/>
      </w:tabs>
    </w:pPr>
    <w:rPr>
      <w:i/>
      <w:noProof/>
      <w:sz w:val="22"/>
    </w:rPr>
  </w:style>
  <w:style w:type="paragraph" w:customStyle="1" w:styleId="bullet-3">
    <w:name w:val="bullet-3"/>
    <w:basedOn w:val="a0"/>
    <w:pPr>
      <w:widowControl w:val="0"/>
      <w:spacing w:before="240" w:line="240" w:lineRule="exact"/>
      <w:ind w:left="2212" w:hanging="284"/>
      <w:jc w:val="both"/>
    </w:pPr>
    <w:rPr>
      <w:rFonts w:ascii="Arial" w:hAnsi="Arial"/>
      <w:lang w:val="cs-CZ"/>
    </w:rPr>
  </w:style>
  <w:style w:type="paragraph" w:styleId="a4">
    <w:name w:val="footer"/>
    <w:basedOn w:val="a0"/>
    <w:link w:val="a5"/>
    <w:pPr>
      <w:tabs>
        <w:tab w:val="center" w:pos="4320"/>
        <w:tab w:val="right" w:pos="8640"/>
      </w:tabs>
    </w:pPr>
  </w:style>
  <w:style w:type="paragraph" w:styleId="a6">
    <w:name w:val="header"/>
    <w:basedOn w:val="a0"/>
    <w:pPr>
      <w:tabs>
        <w:tab w:val="center" w:pos="4536"/>
        <w:tab w:val="right" w:pos="9072"/>
      </w:tabs>
    </w:pPr>
    <w:rPr>
      <w:rFonts w:ascii="Arial" w:hAnsi="Arial"/>
      <w:sz w:val="20"/>
    </w:rPr>
  </w:style>
  <w:style w:type="paragraph" w:styleId="a7">
    <w:name w:val="Body Text Indent"/>
    <w:basedOn w:val="a0"/>
    <w:pPr>
      <w:jc w:val="both"/>
    </w:pPr>
    <w:rPr>
      <w:sz w:val="22"/>
    </w:rPr>
  </w:style>
  <w:style w:type="paragraph" w:styleId="a8">
    <w:name w:val="Body Text"/>
    <w:basedOn w:val="a0"/>
    <w:pPr>
      <w:jc w:val="both"/>
    </w:pPr>
    <w:rPr>
      <w:rFonts w:ascii="Arial" w:hAnsi="Arial"/>
      <w:sz w:val="20"/>
    </w:rPr>
  </w:style>
  <w:style w:type="paragraph" w:styleId="a9">
    <w:name w:val="Normal Indent"/>
    <w:basedOn w:val="a0"/>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aa">
    <w:name w:val="footnote text"/>
    <w:aliases w:val="Schriftart: 9 pt,Schriftart: 10 pt,Schriftart: 8 pt,WB-Fußnotentext,FoodNote,ft,Footnote,Footnote Text Char Char,Footnote Text Char1 Char Char,Footnote Text Char Char Char Char,fn,f,Voetnoottekst Char,Footnote Text Char1 Cha"/>
    <w:basedOn w:val="a0"/>
    <w:link w:val="ab"/>
    <w:qFormat/>
    <w:rPr>
      <w:sz w:val="20"/>
    </w:rPr>
  </w:style>
  <w:style w:type="character" w:styleId="ac">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d">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character" w:styleId="ae">
    <w:name w:val="page number"/>
    <w:basedOn w:val="a1"/>
  </w:style>
  <w:style w:type="paragraph" w:styleId="af">
    <w:name w:val="Plain Text"/>
    <w:basedOn w:val="a0"/>
    <w:rPr>
      <w:rFonts w:ascii="Courier New" w:hAnsi="Courier New"/>
      <w:sz w:val="20"/>
    </w:rPr>
  </w:style>
  <w:style w:type="character" w:styleId="af0">
    <w:name w:val="FollowedHyperlink"/>
    <w:rPr>
      <w:color w:val="800080"/>
      <w:u w:val="single"/>
    </w:rPr>
  </w:style>
  <w:style w:type="paragraph" w:customStyle="1" w:styleId="Blockquote">
    <w:name w:val="Blockquote"/>
    <w:basedOn w:val="a0"/>
    <w:pPr>
      <w:widowControl w:val="0"/>
      <w:spacing w:before="100" w:after="100"/>
      <w:ind w:left="360" w:right="360"/>
    </w:pPr>
  </w:style>
  <w:style w:type="paragraph" w:customStyle="1" w:styleId="Text1">
    <w:name w:val="Text 1"/>
    <w:basedOn w:val="a0"/>
    <w:pPr>
      <w:spacing w:before="120" w:after="120"/>
      <w:ind w:left="851"/>
      <w:jc w:val="both"/>
    </w:pPr>
  </w:style>
  <w:style w:type="paragraph" w:customStyle="1" w:styleId="ManualNumPar1">
    <w:name w:val="Manual NumPar 1"/>
    <w:basedOn w:val="a0"/>
    <w:next w:val="Text1"/>
    <w:pPr>
      <w:spacing w:before="120" w:after="120"/>
      <w:ind w:left="851" w:hanging="851"/>
      <w:jc w:val="both"/>
    </w:pPr>
  </w:style>
  <w:style w:type="paragraph" w:customStyle="1" w:styleId="Point1">
    <w:name w:val="Point 1"/>
    <w:basedOn w:val="a0"/>
    <w:pPr>
      <w:spacing w:before="120" w:after="120"/>
      <w:ind w:left="1418" w:hanging="567"/>
      <w:jc w:val="both"/>
    </w:pPr>
  </w:style>
  <w:style w:type="paragraph" w:styleId="af1">
    <w:name w:val="Subtitle"/>
    <w:basedOn w:val="a0"/>
    <w:qFormat/>
    <w:pPr>
      <w:spacing w:before="120" w:after="120"/>
      <w:jc w:val="center"/>
    </w:pPr>
    <w:rPr>
      <w:rFonts w:ascii="Arial" w:hAnsi="Arial"/>
      <w:b/>
      <w:sz w:val="28"/>
      <w:lang w:val="fr-BE"/>
    </w:rPr>
  </w:style>
  <w:style w:type="paragraph" w:styleId="af2">
    <w:name w:val="Title"/>
    <w:basedOn w:val="a0"/>
    <w:link w:val="af3"/>
    <w:qFormat/>
    <w:pPr>
      <w:spacing w:before="120" w:after="120"/>
      <w:jc w:val="center"/>
    </w:pPr>
    <w:rPr>
      <w:rFonts w:ascii="Arial" w:hAnsi="Arial"/>
      <w:b/>
      <w:sz w:val="28"/>
      <w:lang w:val="fr-BE"/>
    </w:rPr>
  </w:style>
  <w:style w:type="paragraph" w:styleId="31">
    <w:name w:val="toc 3"/>
    <w:basedOn w:val="a0"/>
    <w:next w:val="a0"/>
    <w:autoRedefine/>
    <w:semiHidden/>
    <w:pPr>
      <w:ind w:left="480"/>
    </w:pPr>
  </w:style>
  <w:style w:type="paragraph" w:styleId="40">
    <w:name w:val="toc 4"/>
    <w:basedOn w:val="a0"/>
    <w:next w:val="a0"/>
    <w:autoRedefine/>
    <w:semiHidden/>
    <w:pPr>
      <w:ind w:left="720"/>
    </w:pPr>
  </w:style>
  <w:style w:type="paragraph" w:styleId="50">
    <w:name w:val="toc 5"/>
    <w:basedOn w:val="a0"/>
    <w:next w:val="a0"/>
    <w:autoRedefine/>
    <w:semiHidden/>
    <w:pPr>
      <w:ind w:left="960"/>
    </w:pPr>
  </w:style>
  <w:style w:type="paragraph" w:styleId="6">
    <w:name w:val="toc 6"/>
    <w:basedOn w:val="a0"/>
    <w:next w:val="a0"/>
    <w:autoRedefine/>
    <w:semiHidden/>
    <w:pPr>
      <w:ind w:left="1200"/>
    </w:pPr>
  </w:style>
  <w:style w:type="paragraph" w:styleId="70">
    <w:name w:val="toc 7"/>
    <w:basedOn w:val="a0"/>
    <w:next w:val="a0"/>
    <w:autoRedefine/>
    <w:semiHidden/>
    <w:pPr>
      <w:ind w:left="1440"/>
    </w:pPr>
  </w:style>
  <w:style w:type="paragraph" w:styleId="80">
    <w:name w:val="toc 8"/>
    <w:basedOn w:val="a0"/>
    <w:next w:val="a0"/>
    <w:autoRedefine/>
    <w:semiHidden/>
    <w:pPr>
      <w:ind w:left="1680"/>
    </w:pPr>
  </w:style>
  <w:style w:type="paragraph" w:styleId="9">
    <w:name w:val="toc 9"/>
    <w:basedOn w:val="a0"/>
    <w:next w:val="a0"/>
    <w:autoRedefine/>
    <w:semiHidden/>
    <w:pPr>
      <w:ind w:left="1920"/>
    </w:pPr>
  </w:style>
  <w:style w:type="paragraph" w:styleId="af4">
    <w:name w:val="Balloon Text"/>
    <w:basedOn w:val="a0"/>
    <w:semiHidden/>
    <w:rsid w:val="0087152F"/>
    <w:rPr>
      <w:rFonts w:ascii="Tahoma" w:hAnsi="Tahoma" w:cs="Tahoma"/>
      <w:sz w:val="16"/>
      <w:szCs w:val="16"/>
    </w:rPr>
  </w:style>
  <w:style w:type="paragraph" w:customStyle="1" w:styleId="titre4">
    <w:name w:val="titre4"/>
    <w:basedOn w:val="a0"/>
    <w:pPr>
      <w:numPr>
        <w:numId w:val="2"/>
      </w:numPr>
      <w:tabs>
        <w:tab w:val="clear" w:pos="435"/>
        <w:tab w:val="decimal" w:pos="357"/>
      </w:tabs>
      <w:ind w:left="357" w:hanging="357"/>
    </w:pPr>
    <w:rPr>
      <w:rFonts w:ascii="Arial" w:hAnsi="Arial"/>
      <w:b/>
    </w:rPr>
  </w:style>
  <w:style w:type="paragraph" w:styleId="11">
    <w:name w:val="index 1"/>
    <w:basedOn w:val="a0"/>
    <w:next w:val="a0"/>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22">
    <w:name w:val="Body Text 2"/>
    <w:basedOn w:val="a0"/>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0"/>
    <w:next w:val="a0"/>
    <w:rsid w:val="0068234B"/>
    <w:pPr>
      <w:spacing w:after="160" w:line="240" w:lineRule="exact"/>
    </w:pPr>
    <w:rPr>
      <w:rFonts w:ascii="Tahoma" w:hAnsi="Tahoma"/>
      <w:snapToGrid/>
      <w:lang w:val="en-US"/>
    </w:rPr>
  </w:style>
  <w:style w:type="character" w:customStyle="1" w:styleId="20">
    <w:name w:val="Заглавие 2 Знак"/>
    <w:link w:val="2"/>
    <w:semiHidden/>
    <w:locked/>
    <w:rsid w:val="0068234B"/>
    <w:rPr>
      <w:rFonts w:ascii="Arial" w:hAnsi="Arial"/>
      <w:b/>
      <w:snapToGrid w:val="0"/>
      <w:lang w:val="fr-FR" w:eastAsia="en-US" w:bidi="ar-SA"/>
    </w:rPr>
  </w:style>
  <w:style w:type="character" w:styleId="af5">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a8"/>
    <w:rsid w:val="001050EE"/>
    <w:pPr>
      <w:spacing w:before="60" w:after="60"/>
      <w:ind w:right="-1"/>
    </w:pPr>
    <w:rPr>
      <w:rFonts w:ascii="Times New Roman" w:hAnsi="Times New Roman"/>
      <w:snapToGrid/>
      <w:sz w:val="22"/>
      <w:lang w:eastAsia="fr-FR"/>
    </w:rPr>
  </w:style>
  <w:style w:type="paragraph" w:customStyle="1" w:styleId="evidence1">
    <w:name w:val="evidence1"/>
    <w:basedOn w:val="a0"/>
    <w:rsid w:val="001050EE"/>
    <w:pPr>
      <w:spacing w:line="360" w:lineRule="auto"/>
      <w:ind w:left="1134" w:hanging="283"/>
      <w:jc w:val="both"/>
    </w:pPr>
    <w:rPr>
      <w:rFonts w:ascii="Arial" w:hAnsi="Arial" w:cs="Arial"/>
      <w:snapToGrid/>
      <w:sz w:val="20"/>
      <w:lang w:eastAsia="en-GB"/>
    </w:rPr>
  </w:style>
  <w:style w:type="paragraph" w:styleId="af6">
    <w:name w:val="Document Map"/>
    <w:basedOn w:val="a0"/>
    <w:semiHidden/>
    <w:rsid w:val="005478E4"/>
    <w:pPr>
      <w:shd w:val="clear" w:color="auto" w:fill="000080"/>
    </w:pPr>
    <w:rPr>
      <w:rFonts w:ascii="Tahoma" w:hAnsi="Tahoma" w:cs="Tahoma"/>
      <w:snapToGrid/>
      <w:sz w:val="20"/>
      <w:lang w:eastAsia="en-GB"/>
    </w:rPr>
  </w:style>
  <w:style w:type="paragraph" w:customStyle="1" w:styleId="Style2">
    <w:name w:val="Style2"/>
    <w:basedOn w:val="a0"/>
    <w:next w:val="a0"/>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30">
    <w:name w:val="Заглавие 3 Знак"/>
    <w:link w:val="3"/>
    <w:rsid w:val="005478E4"/>
    <w:rPr>
      <w:rFonts w:ascii="Arial" w:hAnsi="Arial"/>
      <w:b/>
      <w:snapToGrid w:val="0"/>
      <w:color w:val="FF0000"/>
      <w:sz w:val="36"/>
      <w:lang w:val="fr-FR" w:eastAsia="en-US" w:bidi="ar-SA"/>
    </w:rPr>
  </w:style>
  <w:style w:type="numbering" w:styleId="111111">
    <w:name w:val="Outline List 2"/>
    <w:basedOn w:val="a3"/>
    <w:rsid w:val="005478E4"/>
    <w:pPr>
      <w:numPr>
        <w:numId w:val="3"/>
      </w:numPr>
    </w:pPr>
  </w:style>
  <w:style w:type="paragraph" w:customStyle="1" w:styleId="Style11ptBlackJustifiedRight001cmBefore865ptL">
    <w:name w:val="Style 11 pt Black Justified Right:  001 cm Before:  865 pt L..."/>
    <w:basedOn w:val="a0"/>
    <w:next w:val="a0"/>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3"/>
    <w:rsid w:val="005478E4"/>
    <w:pPr>
      <w:numPr>
        <w:numId w:val="4"/>
      </w:numPr>
    </w:pPr>
  </w:style>
  <w:style w:type="paragraph" w:customStyle="1" w:styleId="StyleHeading3">
    <w:name w:val="Style Heading 3"/>
    <w:basedOn w:val="3"/>
    <w:next w:val="a0"/>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a0"/>
    <w:next w:val="a0"/>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a0"/>
    <w:rsid w:val="00F9163A"/>
    <w:rPr>
      <w:snapToGrid/>
      <w:lang w:eastAsia="en-GB"/>
    </w:rPr>
  </w:style>
  <w:style w:type="paragraph" w:customStyle="1" w:styleId="Text2">
    <w:name w:val="Text 2"/>
    <w:basedOn w:val="a0"/>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2"/>
    <w:rsid w:val="00641155"/>
    <w:pPr>
      <w:spacing w:after="240"/>
      <w:ind w:left="284" w:firstLine="0"/>
      <w:jc w:val="center"/>
    </w:pPr>
    <w:rPr>
      <w:rFonts w:ascii="Verdana" w:hAnsi="Verdana"/>
      <w:snapToGrid/>
      <w:sz w:val="22"/>
      <w:szCs w:val="22"/>
      <w:u w:val="single"/>
      <w:lang w:val="fr-BE"/>
    </w:rPr>
  </w:style>
  <w:style w:type="table" w:styleId="af7">
    <w:name w:val="Table Grid"/>
    <w:basedOn w:val="a2"/>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1"/>
    <w:next w:val="a0"/>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a0"/>
    <w:rsid w:val="00F85039"/>
    <w:pPr>
      <w:spacing w:before="240"/>
      <w:ind w:left="1701"/>
      <w:jc w:val="right"/>
    </w:pPr>
    <w:rPr>
      <w:rFonts w:ascii="Optima" w:hAnsi="Optima"/>
      <w:b/>
      <w:snapToGrid/>
      <w:sz w:val="28"/>
      <w:lang w:eastAsia="en-GB"/>
    </w:rPr>
  </w:style>
  <w:style w:type="paragraph" w:styleId="af8">
    <w:name w:val="Block Text"/>
    <w:basedOn w:val="a0"/>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a0"/>
    <w:rsid w:val="00B7615B"/>
    <w:pPr>
      <w:spacing w:after="160" w:line="240" w:lineRule="exact"/>
    </w:pPr>
    <w:rPr>
      <w:rFonts w:ascii="Tahoma" w:hAnsi="Tahoma"/>
      <w:snapToGrid/>
      <w:sz w:val="20"/>
      <w:lang w:val="en-US"/>
    </w:rPr>
  </w:style>
  <w:style w:type="paragraph" w:customStyle="1" w:styleId="classification">
    <w:name w:val="classification"/>
    <w:basedOn w:val="a0"/>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f9">
    <w:name w:val="annotation reference"/>
    <w:rsid w:val="004842DD"/>
    <w:rPr>
      <w:sz w:val="16"/>
      <w:szCs w:val="16"/>
    </w:rPr>
  </w:style>
  <w:style w:type="paragraph" w:styleId="afa">
    <w:name w:val="annotation text"/>
    <w:basedOn w:val="a0"/>
    <w:link w:val="afb"/>
    <w:rsid w:val="004842DD"/>
    <w:rPr>
      <w:sz w:val="20"/>
    </w:rPr>
  </w:style>
  <w:style w:type="paragraph" w:styleId="afc">
    <w:name w:val="annotation subject"/>
    <w:basedOn w:val="afa"/>
    <w:next w:val="afa"/>
    <w:semiHidden/>
    <w:rsid w:val="004842DD"/>
    <w:rPr>
      <w:b/>
      <w:bCs/>
    </w:rPr>
  </w:style>
  <w:style w:type="character" w:customStyle="1" w:styleId="af3">
    <w:name w:val="Заглавие Знак"/>
    <w:link w:val="af2"/>
    <w:locked/>
    <w:rsid w:val="00553F9E"/>
    <w:rPr>
      <w:rFonts w:ascii="Arial" w:hAnsi="Arial"/>
      <w:b/>
      <w:snapToGrid w:val="0"/>
      <w:sz w:val="28"/>
      <w:lang w:val="fr-BE" w:eastAsia="en-US" w:bidi="ar-SA"/>
    </w:rPr>
  </w:style>
  <w:style w:type="paragraph" w:styleId="a">
    <w:name w:val="List Number"/>
    <w:basedOn w:val="a0"/>
    <w:rsid w:val="00553F9E"/>
    <w:pPr>
      <w:numPr>
        <w:numId w:val="6"/>
      </w:numPr>
      <w:spacing w:after="240"/>
      <w:jc w:val="both"/>
    </w:pPr>
    <w:rPr>
      <w:snapToGrid/>
    </w:rPr>
  </w:style>
  <w:style w:type="paragraph" w:customStyle="1" w:styleId="ListNumberLevel2">
    <w:name w:val="List Number (Level 2)"/>
    <w:basedOn w:val="a0"/>
    <w:rsid w:val="00553F9E"/>
    <w:pPr>
      <w:numPr>
        <w:ilvl w:val="1"/>
        <w:numId w:val="6"/>
      </w:numPr>
      <w:spacing w:after="240"/>
      <w:jc w:val="both"/>
    </w:pPr>
    <w:rPr>
      <w:snapToGrid/>
    </w:rPr>
  </w:style>
  <w:style w:type="paragraph" w:customStyle="1" w:styleId="ListNumberLevel3">
    <w:name w:val="List Number (Level 3)"/>
    <w:basedOn w:val="a0"/>
    <w:rsid w:val="00553F9E"/>
    <w:pPr>
      <w:numPr>
        <w:ilvl w:val="2"/>
        <w:numId w:val="6"/>
      </w:numPr>
      <w:spacing w:after="240"/>
      <w:jc w:val="both"/>
    </w:pPr>
    <w:rPr>
      <w:snapToGrid/>
    </w:rPr>
  </w:style>
  <w:style w:type="paragraph" w:customStyle="1" w:styleId="ListNumberLevel4">
    <w:name w:val="List Number (Level 4)"/>
    <w:basedOn w:val="a0"/>
    <w:rsid w:val="00553F9E"/>
    <w:pPr>
      <w:numPr>
        <w:ilvl w:val="3"/>
        <w:numId w:val="6"/>
      </w:numPr>
      <w:spacing w:after="240"/>
      <w:jc w:val="both"/>
    </w:pPr>
    <w:rPr>
      <w:snapToGrid/>
    </w:rPr>
  </w:style>
  <w:style w:type="character" w:customStyle="1" w:styleId="a5">
    <w:name w:val="Долен колонтитул Знак"/>
    <w:link w:val="a4"/>
    <w:rsid w:val="00745CC9"/>
    <w:rPr>
      <w:snapToGrid w:val="0"/>
      <w:sz w:val="24"/>
      <w:lang w:eastAsia="en-US"/>
    </w:rPr>
  </w:style>
  <w:style w:type="character" w:customStyle="1" w:styleId="afb">
    <w:name w:val="Текст на коментар Знак"/>
    <w:link w:val="afa"/>
    <w:rsid w:val="00C261B3"/>
    <w:rPr>
      <w:snapToGrid w:val="0"/>
      <w:lang w:eastAsia="en-US"/>
    </w:rPr>
  </w:style>
  <w:style w:type="character" w:customStyle="1" w:styleId="hps">
    <w:name w:val="hps"/>
    <w:rsid w:val="00821569"/>
  </w:style>
  <w:style w:type="character" w:customStyle="1" w:styleId="ab">
    <w:name w:val="Текст под линия Знак"/>
    <w:aliases w:val="Schriftart: 9 pt Знак,Schriftart: 10 pt Знак,Schriftart: 8 pt Знак,WB-Fußnotentext Знак,FoodNote Знак,ft Знак,Footnote Знак,Footnote Text Char Char Знак,Footnote Text Char1 Char Char Знак,Footnote Text Char Char Char Char Знак"/>
    <w:link w:val="aa"/>
    <w:rsid w:val="00127C86"/>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04198-419B-4368-A582-3CD85F546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1938</Words>
  <Characters>11052</Characters>
  <Application>Microsoft Office Word</Application>
  <DocSecurity>0</DocSecurity>
  <Lines>92</Lines>
  <Paragraphs>25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MSultanova</cp:lastModifiedBy>
  <cp:revision>36</cp:revision>
  <cp:lastPrinted>2014-02-12T13:59:00Z</cp:lastPrinted>
  <dcterms:created xsi:type="dcterms:W3CDTF">2018-12-18T13:16:00Z</dcterms:created>
  <dcterms:modified xsi:type="dcterms:W3CDTF">2020-01-29T11:58:00Z</dcterms:modified>
</cp:coreProperties>
</file>